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2E4908" w:rsidP="002E490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 января 2023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F139F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05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307A2E">
        <w:rPr>
          <w:b/>
          <w:sz w:val="32"/>
          <w:szCs w:val="32"/>
        </w:rPr>
        <w:t>делопроизводителя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317F5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F139F8" w:rsidRPr="00F139F8">
        <w:t xml:space="preserve"> </w:t>
      </w:r>
      <w:r w:rsidR="00F139F8" w:rsidRPr="00F139F8">
        <w:rPr>
          <w:bCs/>
          <w:sz w:val="28"/>
          <w:szCs w:val="28"/>
        </w:rPr>
        <w:t>Федеральным законом от 29.12.2020 № 473-ФЗ</w:t>
      </w:r>
      <w:r w:rsidR="00F139F8">
        <w:rPr>
          <w:bCs/>
          <w:sz w:val="28"/>
          <w:szCs w:val="28"/>
        </w:rPr>
        <w:t>,</w:t>
      </w:r>
      <w:r w:rsidR="00317F54">
        <w:rPr>
          <w:bCs/>
          <w:sz w:val="28"/>
          <w:szCs w:val="28"/>
        </w:rPr>
        <w:t xml:space="preserve"> </w:t>
      </w:r>
      <w:r w:rsidR="002E4908" w:rsidRPr="002E4908">
        <w:rPr>
          <w:bCs/>
          <w:sz w:val="28"/>
          <w:szCs w:val="28"/>
        </w:rPr>
        <w:t>Федеральный закон от 19.06.2000 N 82-ФЗ (ред. от 19.12.2022) «О минимальном размере оплаты труда»</w:t>
      </w:r>
      <w:r w:rsidR="002E4908">
        <w:rPr>
          <w:bCs/>
          <w:sz w:val="28"/>
          <w:szCs w:val="28"/>
        </w:rPr>
        <w:t xml:space="preserve">,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</w:p>
    <w:p w:rsidR="00A92F4E" w:rsidRPr="00A92F4E" w:rsidRDefault="00A92F4E" w:rsidP="00A92F4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307A2E" w:rsidRPr="00307A2E">
        <w:rPr>
          <w:sz w:val="28"/>
        </w:rPr>
        <w:t>делопроизводителя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307A2E">
        <w:rPr>
          <w:sz w:val="28"/>
        </w:rPr>
        <w:t>делопроизводителю</w:t>
      </w:r>
      <w:r w:rsidRPr="00317F54">
        <w:rPr>
          <w:sz w:val="28"/>
        </w:rPr>
        <w:t>:</w:t>
      </w:r>
    </w:p>
    <w:p w:rsidR="00317F54" w:rsidRPr="00323763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Pr="009C1076" w:rsidRDefault="00317F54" w:rsidP="00317F54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F139F8" w:rsidRPr="00F139F8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2E4908">
        <w:rPr>
          <w:color w:val="000000" w:themeColor="text1"/>
          <w:sz w:val="28"/>
        </w:rPr>
        <w:t>43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307A2E" w:rsidRPr="00307A2E">
        <w:rPr>
          <w:sz w:val="28"/>
        </w:rPr>
        <w:t>делопроизводителя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180EB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 xml:space="preserve">. Финансирование расходов, связанных с реализацией настоящего Постановления, осуществляется за счет и в пределах средств, </w:t>
      </w:r>
      <w:r w:rsidR="00317F54" w:rsidRPr="00317F54">
        <w:rPr>
          <w:sz w:val="28"/>
        </w:rPr>
        <w:lastRenderedPageBreak/>
        <w:t>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7A001A">
        <w:rPr>
          <w:sz w:val="28"/>
          <w:szCs w:val="28"/>
        </w:rPr>
        <w:t>января 2</w:t>
      </w:r>
      <w:r w:rsidR="002E4908">
        <w:rPr>
          <w:sz w:val="28"/>
          <w:szCs w:val="28"/>
        </w:rPr>
        <w:t>023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95452A" w:rsidRPr="0095452A">
        <w:rPr>
          <w:sz w:val="28"/>
          <w:szCs w:val="28"/>
        </w:rPr>
        <w:t xml:space="preserve">от </w:t>
      </w:r>
      <w:r w:rsidR="002E4908">
        <w:rPr>
          <w:sz w:val="28"/>
          <w:szCs w:val="28"/>
        </w:rPr>
        <w:t>16.03.2021</w:t>
      </w:r>
      <w:r w:rsidR="0095452A" w:rsidRPr="0095452A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2E4908">
        <w:rPr>
          <w:sz w:val="28"/>
          <w:szCs w:val="28"/>
        </w:rPr>
        <w:t>26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4908" w:rsidRPr="002E4908">
        <w:rPr>
          <w:sz w:val="28"/>
          <w:szCs w:val="28"/>
        </w:rPr>
        <w:t>Об оплате труда делопроизводителя администрации муниципального образования сельского поселения «Богородск»</w:t>
      </w:r>
      <w:r w:rsidR="0070435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от </w:t>
      </w:r>
      <w:r w:rsidR="002E4908">
        <w:rPr>
          <w:sz w:val="28"/>
          <w:szCs w:val="28"/>
        </w:rPr>
        <w:t>26.01.2022</w:t>
      </w:r>
      <w:r>
        <w:rPr>
          <w:sz w:val="28"/>
          <w:szCs w:val="28"/>
        </w:rPr>
        <w:t xml:space="preserve"> № </w:t>
      </w:r>
      <w:r w:rsidR="002E4908">
        <w:rPr>
          <w:sz w:val="28"/>
          <w:szCs w:val="28"/>
        </w:rPr>
        <w:t>06</w:t>
      </w:r>
      <w:r>
        <w:rPr>
          <w:sz w:val="28"/>
          <w:szCs w:val="28"/>
        </w:rPr>
        <w:t xml:space="preserve"> «</w:t>
      </w:r>
      <w:r w:rsidR="002E4908" w:rsidRPr="002E4908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26 «Об оплате труда делопроизводителя администрации муниципального образования сельского поселения «Богородск»</w:t>
      </w:r>
      <w:r w:rsidR="002E4908">
        <w:rPr>
          <w:sz w:val="28"/>
          <w:szCs w:val="28"/>
        </w:rPr>
        <w:t>, от 16.06.2022 № 21 «</w:t>
      </w:r>
      <w:r w:rsidR="002E4908" w:rsidRPr="002E4908">
        <w:rPr>
          <w:sz w:val="28"/>
          <w:szCs w:val="28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26 «Об оплате труда делопроизводителя администрации муниципального образования сельского поселения «Богородск»</w:t>
      </w:r>
      <w:r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2E4908" w:rsidRPr="00C111DD" w:rsidRDefault="002E4908" w:rsidP="002E49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</w:t>
      </w:r>
      <w:r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Шевкаленко</w:t>
      </w:r>
      <w:proofErr w:type="spellEnd"/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F139F8" w:rsidRDefault="00F139F8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F139F8">
        <w:t xml:space="preserve"> </w:t>
      </w:r>
      <w:r w:rsidR="002E4908">
        <w:t>23.01.2023</w:t>
      </w:r>
      <w:r w:rsidR="00F139F8">
        <w:t xml:space="preserve"> № </w:t>
      </w:r>
      <w:r w:rsidR="002E4908">
        <w:t>05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  <w:bookmarkStart w:id="0" w:name="_GoBack"/>
      <w:bookmarkEnd w:id="0"/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07A2E" w:rsidP="007E613C"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07A2E" w:rsidP="007E613C">
            <w:r w:rsidRPr="00307A2E">
              <w:rPr>
                <w:sz w:val="28"/>
              </w:rPr>
              <w:t>3572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73257"/>
    <w:rsid w:val="00180EB4"/>
    <w:rsid w:val="002339F9"/>
    <w:rsid w:val="00266B76"/>
    <w:rsid w:val="002777C7"/>
    <w:rsid w:val="002B2DBD"/>
    <w:rsid w:val="002B7489"/>
    <w:rsid w:val="002B7B20"/>
    <w:rsid w:val="002D1062"/>
    <w:rsid w:val="002E4908"/>
    <w:rsid w:val="002F1CD0"/>
    <w:rsid w:val="00307A2E"/>
    <w:rsid w:val="00317F54"/>
    <w:rsid w:val="00321CAD"/>
    <w:rsid w:val="00323763"/>
    <w:rsid w:val="00352F34"/>
    <w:rsid w:val="003C6F8F"/>
    <w:rsid w:val="003E37DE"/>
    <w:rsid w:val="003F2238"/>
    <w:rsid w:val="004500DD"/>
    <w:rsid w:val="0052092C"/>
    <w:rsid w:val="005377EA"/>
    <w:rsid w:val="00593D32"/>
    <w:rsid w:val="005B25AC"/>
    <w:rsid w:val="005F5259"/>
    <w:rsid w:val="0061145E"/>
    <w:rsid w:val="00650FD2"/>
    <w:rsid w:val="00686C8E"/>
    <w:rsid w:val="006946F8"/>
    <w:rsid w:val="006A55AD"/>
    <w:rsid w:val="006E0471"/>
    <w:rsid w:val="006E342A"/>
    <w:rsid w:val="006F38A7"/>
    <w:rsid w:val="0070435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452A"/>
    <w:rsid w:val="009568E0"/>
    <w:rsid w:val="009A5A6D"/>
    <w:rsid w:val="009C1076"/>
    <w:rsid w:val="00A1671C"/>
    <w:rsid w:val="00A508F7"/>
    <w:rsid w:val="00A80C0B"/>
    <w:rsid w:val="00A92F4E"/>
    <w:rsid w:val="00B06214"/>
    <w:rsid w:val="00B16D1F"/>
    <w:rsid w:val="00BC0864"/>
    <w:rsid w:val="00C111DD"/>
    <w:rsid w:val="00C1269B"/>
    <w:rsid w:val="00C6267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DE4780"/>
    <w:rsid w:val="00E22D92"/>
    <w:rsid w:val="00E67E08"/>
    <w:rsid w:val="00E8284A"/>
    <w:rsid w:val="00F12AF4"/>
    <w:rsid w:val="00F139F8"/>
    <w:rsid w:val="00F40E54"/>
    <w:rsid w:val="00F441B0"/>
    <w:rsid w:val="00F45701"/>
    <w:rsid w:val="00FB6333"/>
    <w:rsid w:val="00FD4AD7"/>
    <w:rsid w:val="00FF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74</cp:revision>
  <cp:lastPrinted>2019-02-22T10:41:00Z</cp:lastPrinted>
  <dcterms:created xsi:type="dcterms:W3CDTF">2018-12-28T13:08:00Z</dcterms:created>
  <dcterms:modified xsi:type="dcterms:W3CDTF">2023-01-23T08:19:00Z</dcterms:modified>
</cp:coreProperties>
</file>