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49" w:type="dxa"/>
        <w:tblInd w:w="-402" w:type="dxa"/>
        <w:tblLayout w:type="fixed"/>
        <w:tblLook w:val="04A0" w:firstRow="1" w:lastRow="0" w:firstColumn="1" w:lastColumn="0" w:noHBand="0" w:noVBand="1"/>
      </w:tblPr>
      <w:tblGrid>
        <w:gridCol w:w="3967"/>
        <w:gridCol w:w="1871"/>
        <w:gridCol w:w="4302"/>
        <w:gridCol w:w="9"/>
      </w:tblGrid>
      <w:tr w:rsidR="009E465C" w:rsidRPr="009E465C" w:rsidTr="00763AF6">
        <w:trPr>
          <w:gridAfter w:val="1"/>
          <w:wAfter w:w="9" w:type="dxa"/>
          <w:trHeight w:val="1112"/>
        </w:trPr>
        <w:tc>
          <w:tcPr>
            <w:tcW w:w="3967" w:type="dxa"/>
          </w:tcPr>
          <w:p w:rsidR="009E465C" w:rsidRPr="009E465C" w:rsidRDefault="009E465C" w:rsidP="009E465C">
            <w:pPr>
              <w:snapToGrid w:val="0"/>
              <w:spacing w:before="0" w:beforeAutospacing="0" w:after="0" w:afterAutospacing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«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Висер</w:t>
            </w:r>
            <w:proofErr w:type="spellEnd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сикт</w:t>
            </w:r>
            <w:proofErr w:type="spellEnd"/>
          </w:p>
          <w:p w:rsidR="009E465C" w:rsidRPr="009E465C" w:rsidRDefault="009E465C" w:rsidP="009E465C">
            <w:pPr>
              <w:snapToGrid w:val="0"/>
              <w:spacing w:before="0" w:beforeAutospacing="0" w:after="0" w:afterAutospacing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овмöдчöминлöн</w:t>
            </w:r>
            <w:proofErr w:type="spellEnd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муниципальнöй</w:t>
            </w:r>
            <w:proofErr w:type="spellEnd"/>
          </w:p>
          <w:p w:rsidR="009E465C" w:rsidRPr="009E465C" w:rsidRDefault="009E465C" w:rsidP="009E465C">
            <w:pPr>
              <w:snapToGrid w:val="0"/>
              <w:spacing w:before="0" w:beforeAutospacing="0" w:after="0" w:afterAutospacing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юкöнса</w:t>
            </w:r>
            <w:proofErr w:type="spellEnd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администрация</w:t>
            </w:r>
          </w:p>
          <w:p w:rsidR="009E465C" w:rsidRPr="009E465C" w:rsidRDefault="009E465C" w:rsidP="009E465C">
            <w:pPr>
              <w:spacing w:before="0" w:beforeAutospacing="0" w:after="0" w:afterAutospacing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(«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Висер</w:t>
            </w:r>
            <w:proofErr w:type="spellEnd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сикт</w:t>
            </w:r>
            <w:proofErr w:type="spellEnd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овмöдчöминса</w:t>
            </w:r>
            <w:proofErr w:type="spellEnd"/>
          </w:p>
          <w:p w:rsidR="009E465C" w:rsidRPr="009E465C" w:rsidRDefault="009E465C" w:rsidP="009E465C">
            <w:pPr>
              <w:spacing w:before="0" w:beforeAutospacing="0" w:after="0" w:afterAutospacing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администрация)</w:t>
            </w:r>
          </w:p>
        </w:tc>
        <w:tc>
          <w:tcPr>
            <w:tcW w:w="1871" w:type="dxa"/>
          </w:tcPr>
          <w:p w:rsidR="009E465C" w:rsidRPr="009E465C" w:rsidRDefault="009E465C" w:rsidP="009E465C">
            <w:pPr>
              <w:spacing w:before="0" w:beforeAutospacing="0" w:after="0" w:afterAutospacing="0"/>
              <w:rPr>
                <w:rFonts w:eastAsia="Times New Roman"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333CF42" wp14:editId="75A2D7F0">
                  <wp:extent cx="778510" cy="1021715"/>
                  <wp:effectExtent l="0" t="0" r="2540" b="698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8510" cy="1021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02" w:type="dxa"/>
          </w:tcPr>
          <w:p w:rsidR="009E465C" w:rsidRPr="009E465C" w:rsidRDefault="009E465C" w:rsidP="009E465C">
            <w:pPr>
              <w:snapToGrid w:val="0"/>
              <w:spacing w:before="0" w:beforeAutospacing="0" w:after="0" w:afterAutospacing="0"/>
              <w:ind w:right="-108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Администрация</w:t>
            </w:r>
          </w:p>
          <w:p w:rsidR="009E465C" w:rsidRPr="009E465C" w:rsidRDefault="009E465C" w:rsidP="009E465C">
            <w:pPr>
              <w:snapToGrid w:val="0"/>
              <w:spacing w:before="0" w:beforeAutospacing="0" w:after="0" w:afterAutospacing="0"/>
              <w:ind w:right="-108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муниципального образования</w:t>
            </w:r>
          </w:p>
          <w:p w:rsidR="009E465C" w:rsidRPr="009E465C" w:rsidRDefault="009E465C" w:rsidP="009E465C">
            <w:pPr>
              <w:spacing w:before="0" w:beforeAutospacing="0" w:after="0" w:afterAutospacing="0"/>
              <w:ind w:right="-108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сельского поселения Богородск»</w:t>
            </w:r>
          </w:p>
          <w:p w:rsidR="009E465C" w:rsidRPr="009E465C" w:rsidRDefault="009E465C" w:rsidP="009E465C">
            <w:pPr>
              <w:spacing w:before="0" w:beforeAutospacing="0" w:after="0" w:afterAutospacing="0"/>
              <w:ind w:right="-108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(Администрация сельского поселения «Богородск»)</w:t>
            </w:r>
          </w:p>
        </w:tc>
      </w:tr>
      <w:tr w:rsidR="009E465C" w:rsidRPr="009E465C" w:rsidTr="00763AF6">
        <w:trPr>
          <w:cantSplit/>
          <w:trHeight w:val="597"/>
        </w:trPr>
        <w:tc>
          <w:tcPr>
            <w:tcW w:w="10149" w:type="dxa"/>
            <w:gridSpan w:val="4"/>
          </w:tcPr>
          <w:p w:rsidR="009E465C" w:rsidRPr="009E465C" w:rsidRDefault="009E465C" w:rsidP="009E465C">
            <w:pPr>
              <w:keepNext/>
              <w:spacing w:before="240" w:beforeAutospacing="0" w:after="60" w:afterAutospacing="0"/>
              <w:outlineLvl w:val="0"/>
              <w:rPr>
                <w:rFonts w:eastAsia="Times New Roman"/>
                <w:b/>
                <w:bCs/>
                <w:kern w:val="32"/>
                <w:sz w:val="32"/>
                <w:szCs w:val="32"/>
                <w:lang w:eastAsia="ru-RU"/>
              </w:rPr>
            </w:pPr>
            <w:r w:rsidRPr="009E465C">
              <w:rPr>
                <w:rFonts w:eastAsia="Times New Roman"/>
                <w:b/>
                <w:bCs/>
                <w:kern w:val="32"/>
                <w:sz w:val="32"/>
                <w:szCs w:val="32"/>
                <w:lang w:eastAsia="ru-RU"/>
              </w:rPr>
              <w:t>ШУÖМ</w:t>
            </w:r>
          </w:p>
          <w:p w:rsidR="009E465C" w:rsidRPr="009E465C" w:rsidRDefault="009E465C" w:rsidP="009E465C">
            <w:pPr>
              <w:snapToGrid w:val="0"/>
              <w:spacing w:before="0" w:beforeAutospacing="0" w:after="0" w:afterAutospacing="0" w:line="276" w:lineRule="auto"/>
              <w:rPr>
                <w:rFonts w:eastAsia="Times New Roman"/>
                <w:b/>
                <w:sz w:val="32"/>
                <w:szCs w:val="24"/>
                <w:lang w:eastAsia="ru-RU"/>
              </w:rPr>
            </w:pPr>
          </w:p>
          <w:p w:rsidR="009E465C" w:rsidRPr="009E465C" w:rsidRDefault="009E465C" w:rsidP="00FF5664">
            <w:pPr>
              <w:snapToGrid w:val="0"/>
              <w:spacing w:before="0" w:beforeAutospacing="0" w:after="0" w:afterAutospacing="0" w:line="276" w:lineRule="auto"/>
              <w:rPr>
                <w:rFonts w:eastAsia="Times New Roman"/>
                <w:b/>
                <w:sz w:val="32"/>
                <w:szCs w:val="24"/>
              </w:rPr>
            </w:pPr>
            <w:r w:rsidRPr="009E465C">
              <w:rPr>
                <w:rFonts w:eastAsia="Times New Roman"/>
                <w:b/>
                <w:sz w:val="32"/>
                <w:szCs w:val="24"/>
                <w:lang w:eastAsia="ru-RU"/>
              </w:rPr>
              <w:t xml:space="preserve">ПОСТАНОВЛЕНИЕ </w:t>
            </w:r>
          </w:p>
        </w:tc>
      </w:tr>
      <w:tr w:rsidR="00763AF6" w:rsidRPr="009E465C" w:rsidTr="00763AF6">
        <w:trPr>
          <w:cantSplit/>
          <w:trHeight w:val="940"/>
        </w:trPr>
        <w:tc>
          <w:tcPr>
            <w:tcW w:w="10149" w:type="dxa"/>
            <w:gridSpan w:val="4"/>
          </w:tcPr>
          <w:p w:rsidR="00763AF6" w:rsidRPr="00763AF6" w:rsidRDefault="00763AF6" w:rsidP="00763AF6">
            <w:pPr>
              <w:keepNext/>
              <w:snapToGrid w:val="0"/>
              <w:spacing w:before="240" w:beforeAutospacing="0" w:after="60" w:afterAutospacing="0" w:line="276" w:lineRule="auto"/>
              <w:jc w:val="left"/>
              <w:outlineLvl w:val="1"/>
              <w:rPr>
                <w:rFonts w:eastAsia="Times New Roman" w:cs="Arial"/>
                <w:b/>
                <w:bCs/>
                <w:iCs/>
              </w:rPr>
            </w:pPr>
            <w:r w:rsidRPr="009E465C">
              <w:rPr>
                <w:rFonts w:eastAsia="Times New Roman" w:cs="Arial"/>
                <w:b/>
                <w:bCs/>
                <w:iCs/>
              </w:rPr>
              <w:t xml:space="preserve">от </w:t>
            </w:r>
            <w:r w:rsidR="006936DF">
              <w:rPr>
                <w:rFonts w:eastAsia="Times New Roman" w:cs="Arial"/>
                <w:b/>
                <w:bCs/>
                <w:iCs/>
              </w:rPr>
              <w:t>27</w:t>
            </w:r>
            <w:r>
              <w:rPr>
                <w:rFonts w:eastAsia="Times New Roman" w:cs="Arial"/>
                <w:b/>
                <w:bCs/>
                <w:iCs/>
              </w:rPr>
              <w:t xml:space="preserve"> июня </w:t>
            </w:r>
            <w:r w:rsidRPr="009E465C">
              <w:rPr>
                <w:rFonts w:eastAsia="Times New Roman" w:cs="Arial"/>
                <w:b/>
                <w:bCs/>
                <w:iCs/>
              </w:rPr>
              <w:t>201</w:t>
            </w:r>
            <w:r>
              <w:rPr>
                <w:rFonts w:eastAsia="Times New Roman" w:cs="Arial"/>
                <w:b/>
                <w:bCs/>
                <w:iCs/>
              </w:rPr>
              <w:t>9</w:t>
            </w:r>
            <w:r w:rsidRPr="009E465C">
              <w:rPr>
                <w:rFonts w:eastAsia="Times New Roman" w:cs="Arial"/>
                <w:b/>
                <w:bCs/>
                <w:iCs/>
              </w:rPr>
              <w:t xml:space="preserve"> года    </w:t>
            </w:r>
            <w:r>
              <w:rPr>
                <w:rFonts w:eastAsia="Times New Roman" w:cs="Arial"/>
                <w:b/>
                <w:bCs/>
                <w:iCs/>
              </w:rPr>
              <w:t xml:space="preserve">                                                                                        </w:t>
            </w:r>
            <w:r w:rsidRPr="009E465C">
              <w:rPr>
                <w:rFonts w:eastAsia="Times New Roman"/>
                <w:b/>
                <w:szCs w:val="24"/>
              </w:rPr>
              <w:t xml:space="preserve"> №</w:t>
            </w:r>
            <w:r w:rsidR="006936DF">
              <w:rPr>
                <w:rFonts w:eastAsia="Times New Roman"/>
                <w:b/>
                <w:szCs w:val="24"/>
              </w:rPr>
              <w:t xml:space="preserve"> 5</w:t>
            </w:r>
            <w:r>
              <w:rPr>
                <w:rFonts w:eastAsia="Times New Roman"/>
                <w:b/>
                <w:szCs w:val="24"/>
              </w:rPr>
              <w:t>3</w:t>
            </w:r>
          </w:p>
        </w:tc>
      </w:tr>
      <w:tr w:rsidR="006850F2" w:rsidRPr="009E465C" w:rsidTr="00763AF6">
        <w:trPr>
          <w:cantSplit/>
          <w:trHeight w:val="876"/>
        </w:trPr>
        <w:tc>
          <w:tcPr>
            <w:tcW w:w="10149" w:type="dxa"/>
            <w:gridSpan w:val="4"/>
          </w:tcPr>
          <w:p w:rsidR="006850F2" w:rsidRPr="006850F2" w:rsidRDefault="006850F2" w:rsidP="006850F2">
            <w:pPr>
              <w:snapToGrid w:val="0"/>
              <w:spacing w:before="0" w:beforeAutospacing="0" w:after="0" w:afterAutospacing="0" w:line="276" w:lineRule="auto"/>
              <w:rPr>
                <w:rFonts w:eastAsia="Times New Roman"/>
                <w:b/>
                <w:szCs w:val="24"/>
              </w:rPr>
            </w:pPr>
            <w:r>
              <w:rPr>
                <w:rFonts w:eastAsia="Times New Roman"/>
                <w:szCs w:val="24"/>
              </w:rPr>
              <w:t xml:space="preserve">(Республика Коми, Корткеросский </w:t>
            </w:r>
            <w:r w:rsidRPr="009E465C">
              <w:rPr>
                <w:rFonts w:eastAsia="Times New Roman"/>
                <w:szCs w:val="24"/>
              </w:rPr>
              <w:t>район, с. Богородск)</w:t>
            </w:r>
          </w:p>
          <w:p w:rsidR="006850F2" w:rsidRPr="009E465C" w:rsidRDefault="006850F2" w:rsidP="009E465C">
            <w:pPr>
              <w:snapToGrid w:val="0"/>
              <w:spacing w:before="0" w:beforeAutospacing="0" w:after="0" w:afterAutospacing="0" w:line="276" w:lineRule="auto"/>
              <w:jc w:val="right"/>
              <w:rPr>
                <w:rFonts w:eastAsia="Times New Roman"/>
                <w:b/>
                <w:szCs w:val="24"/>
              </w:rPr>
            </w:pPr>
          </w:p>
        </w:tc>
      </w:tr>
    </w:tbl>
    <w:p w:rsidR="000F1894" w:rsidRDefault="008014CF" w:rsidP="00D16E51">
      <w:pPr>
        <w:rPr>
          <w:rFonts w:eastAsia="Calibri"/>
          <w:b/>
          <w:sz w:val="32"/>
          <w:szCs w:val="32"/>
        </w:rPr>
      </w:pPr>
      <w:r w:rsidRPr="008014CF">
        <w:rPr>
          <w:rFonts w:eastAsia="Calibri"/>
          <w:b/>
          <w:sz w:val="32"/>
          <w:szCs w:val="32"/>
        </w:rPr>
        <w:t xml:space="preserve">О внесении изменений в административный регламент предоставления муниципальной услуги </w:t>
      </w:r>
      <w:r w:rsidR="006936DF" w:rsidRPr="006936DF">
        <w:rPr>
          <w:rFonts w:eastAsia="Calibri"/>
          <w:b/>
          <w:sz w:val="32"/>
          <w:szCs w:val="32"/>
        </w:rPr>
        <w:t>«Передача муниципального имущества в безвозмездное пользование»</w:t>
      </w:r>
      <w:r w:rsidRPr="008014CF">
        <w:rPr>
          <w:rFonts w:eastAsia="Calibri"/>
          <w:b/>
          <w:sz w:val="32"/>
          <w:szCs w:val="32"/>
        </w:rPr>
        <w:t xml:space="preserve">, утвержденный </w:t>
      </w:r>
      <w:r>
        <w:rPr>
          <w:rFonts w:eastAsia="Calibri"/>
          <w:b/>
          <w:sz w:val="32"/>
          <w:szCs w:val="32"/>
        </w:rPr>
        <w:t xml:space="preserve">постановлением </w:t>
      </w:r>
      <w:r w:rsidR="000F1894" w:rsidRPr="000F1894">
        <w:rPr>
          <w:rFonts w:eastAsia="Calibri"/>
          <w:b/>
          <w:sz w:val="32"/>
          <w:szCs w:val="32"/>
        </w:rPr>
        <w:t xml:space="preserve">администрации </w:t>
      </w:r>
      <w:r w:rsidR="00D16E51">
        <w:rPr>
          <w:rFonts w:eastAsia="Calibri"/>
          <w:b/>
          <w:sz w:val="32"/>
          <w:szCs w:val="32"/>
        </w:rPr>
        <w:t xml:space="preserve">муниципального образования </w:t>
      </w:r>
      <w:r w:rsidR="000F1894" w:rsidRPr="000F1894">
        <w:rPr>
          <w:rFonts w:eastAsia="Calibri"/>
          <w:b/>
          <w:sz w:val="32"/>
          <w:szCs w:val="32"/>
        </w:rPr>
        <w:t xml:space="preserve">сельского поселения «Богородск» от </w:t>
      </w:r>
      <w:r w:rsidR="006936DF">
        <w:rPr>
          <w:rFonts w:eastAsia="Calibri"/>
          <w:b/>
          <w:sz w:val="32"/>
          <w:szCs w:val="32"/>
        </w:rPr>
        <w:t>26</w:t>
      </w:r>
      <w:r w:rsidR="00C47363">
        <w:rPr>
          <w:rFonts w:eastAsia="Calibri"/>
          <w:b/>
          <w:sz w:val="32"/>
          <w:szCs w:val="32"/>
        </w:rPr>
        <w:t xml:space="preserve"> ноября 2015</w:t>
      </w:r>
      <w:r w:rsidR="000F1894" w:rsidRPr="000F1894">
        <w:rPr>
          <w:rFonts w:eastAsia="Calibri"/>
          <w:b/>
          <w:sz w:val="32"/>
          <w:szCs w:val="32"/>
        </w:rPr>
        <w:t xml:space="preserve"> года № </w:t>
      </w:r>
      <w:r w:rsidR="006936DF">
        <w:rPr>
          <w:rFonts w:eastAsia="Calibri"/>
          <w:b/>
          <w:sz w:val="32"/>
          <w:szCs w:val="32"/>
        </w:rPr>
        <w:t>135</w:t>
      </w:r>
    </w:p>
    <w:p w:rsidR="000F1894" w:rsidRPr="00F028E1" w:rsidRDefault="000F1894" w:rsidP="00F028E1">
      <w:pPr>
        <w:spacing w:before="0" w:beforeAutospacing="0" w:after="0" w:afterAutospacing="0"/>
        <w:jc w:val="both"/>
        <w:rPr>
          <w:rFonts w:eastAsia="Calibri"/>
          <w:b/>
          <w:sz w:val="32"/>
          <w:szCs w:val="32"/>
        </w:rPr>
      </w:pPr>
    </w:p>
    <w:p w:rsidR="008014CF" w:rsidRPr="008014CF" w:rsidRDefault="00F028E1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  <w:r w:rsidRPr="00F028E1">
        <w:rPr>
          <w:rFonts w:eastAsia="Calibri"/>
          <w:sz w:val="24"/>
          <w:szCs w:val="24"/>
        </w:rPr>
        <w:t xml:space="preserve">      </w:t>
      </w:r>
      <w:r w:rsidR="008014CF" w:rsidRPr="008014CF">
        <w:rPr>
          <w:rFonts w:eastAsia="Calibri"/>
        </w:rPr>
        <w:t>В целях надлежащей организации предоставления муниципальных услуг администрация сельского поселения «</w:t>
      </w:r>
      <w:r w:rsidR="008014CF">
        <w:rPr>
          <w:rFonts w:eastAsia="Calibri"/>
        </w:rPr>
        <w:t>Богородск</w:t>
      </w:r>
      <w:r w:rsidR="008014CF" w:rsidRPr="008014CF">
        <w:rPr>
          <w:rFonts w:eastAsia="Calibri"/>
        </w:rPr>
        <w:t>»</w:t>
      </w:r>
      <w:r w:rsidR="00DF5127">
        <w:rPr>
          <w:rFonts w:eastAsia="Calibri"/>
        </w:rPr>
        <w:t>,</w:t>
      </w:r>
      <w:r w:rsidR="008014CF" w:rsidRPr="008014CF">
        <w:rPr>
          <w:rFonts w:eastAsia="Calibri"/>
        </w:rPr>
        <w:t xml:space="preserve"> </w:t>
      </w:r>
    </w:p>
    <w:p w:rsidR="008014CF" w:rsidRPr="008014CF" w:rsidRDefault="008014CF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8014CF" w:rsidRPr="008014CF" w:rsidRDefault="008014CF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  <w:r w:rsidRPr="008014CF">
        <w:rPr>
          <w:rFonts w:eastAsia="Calibri"/>
        </w:rPr>
        <w:t>ПОСТАНОВЛЯЕТ:</w:t>
      </w:r>
    </w:p>
    <w:p w:rsidR="008014CF" w:rsidRPr="008014CF" w:rsidRDefault="008014CF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B058F3" w:rsidRDefault="008014CF" w:rsidP="006936DF">
      <w:pPr>
        <w:pStyle w:val="a5"/>
        <w:numPr>
          <w:ilvl w:val="0"/>
          <w:numId w:val="33"/>
        </w:numPr>
        <w:spacing w:before="0" w:beforeAutospacing="0" w:after="0" w:afterAutospacing="0"/>
        <w:ind w:left="0" w:firstLine="709"/>
        <w:jc w:val="both"/>
        <w:rPr>
          <w:rFonts w:eastAsia="Calibri"/>
        </w:rPr>
      </w:pPr>
      <w:r w:rsidRPr="00B271CC">
        <w:rPr>
          <w:rFonts w:eastAsia="Calibri"/>
        </w:rPr>
        <w:t xml:space="preserve">Внести следующие изменения в административный регламент предоставления муниципальной услуги </w:t>
      </w:r>
      <w:r w:rsidR="006936DF" w:rsidRPr="006936DF">
        <w:rPr>
          <w:color w:val="000000"/>
        </w:rPr>
        <w:t>«Передача муниципального имущества в безвозмездное пользование»</w:t>
      </w:r>
      <w:r w:rsidRPr="00B271CC">
        <w:rPr>
          <w:rFonts w:eastAsia="Calibri"/>
        </w:rPr>
        <w:t>, утвержденный постановлением администрацией муниципального образования сельского поселения «Богородск</w:t>
      </w:r>
      <w:r w:rsidR="006936DF">
        <w:rPr>
          <w:rFonts w:eastAsia="Calibri"/>
        </w:rPr>
        <w:t>» от 26 ноября 2015 года № 135</w:t>
      </w:r>
      <w:r w:rsidRPr="00B271CC">
        <w:rPr>
          <w:rFonts w:eastAsia="Calibri"/>
        </w:rPr>
        <w:t>:</w:t>
      </w:r>
    </w:p>
    <w:p w:rsidR="00DD59B0" w:rsidRDefault="006936DF" w:rsidP="00DD59B0">
      <w:pPr>
        <w:spacing w:before="0" w:beforeAutospacing="0" w:after="0" w:afterAutospacing="0"/>
        <w:ind w:firstLine="709"/>
        <w:jc w:val="both"/>
        <w:rPr>
          <w:rFonts w:eastAsia="Calibri"/>
        </w:rPr>
      </w:pPr>
      <w:r>
        <w:rPr>
          <w:rFonts w:eastAsia="Calibri"/>
        </w:rPr>
        <w:t>1</w:t>
      </w:r>
      <w:r w:rsidR="00DD59B0">
        <w:rPr>
          <w:rFonts w:eastAsia="Calibri"/>
        </w:rPr>
        <w:t>)</w:t>
      </w:r>
      <w:r w:rsidR="00DF5127">
        <w:rPr>
          <w:rFonts w:eastAsia="Calibri"/>
        </w:rPr>
        <w:t xml:space="preserve"> </w:t>
      </w:r>
      <w:r w:rsidR="00EB0FAD">
        <w:rPr>
          <w:rFonts w:eastAsia="Times New Roman"/>
          <w:szCs w:val="22"/>
          <w:lang w:eastAsia="ru-RU" w:bidi="ru-RU"/>
        </w:rPr>
        <w:t>В</w:t>
      </w:r>
      <w:r w:rsidR="00DD59B0">
        <w:rPr>
          <w:rFonts w:eastAsia="Times New Roman"/>
          <w:szCs w:val="22"/>
          <w:lang w:eastAsia="ru-RU" w:bidi="ru-RU"/>
        </w:rPr>
        <w:t xml:space="preserve"> пункте 1.4</w:t>
      </w:r>
      <w:r w:rsidR="00B058F3">
        <w:rPr>
          <w:rFonts w:eastAsia="Times New Roman"/>
          <w:szCs w:val="22"/>
          <w:lang w:eastAsia="ru-RU" w:bidi="ru-RU"/>
        </w:rPr>
        <w:t>.</w:t>
      </w:r>
      <w:r w:rsidR="00DD59B0">
        <w:rPr>
          <w:rFonts w:eastAsia="Times New Roman"/>
          <w:szCs w:val="22"/>
          <w:lang w:eastAsia="ru-RU" w:bidi="ru-RU"/>
        </w:rPr>
        <w:t xml:space="preserve"> </w:t>
      </w:r>
      <w:r w:rsidR="00DD59B0" w:rsidRPr="00DD59B0">
        <w:rPr>
          <w:rFonts w:eastAsia="Times New Roman"/>
          <w:szCs w:val="22"/>
          <w:lang w:eastAsia="ru-RU" w:bidi="ru-RU"/>
        </w:rPr>
        <w:t xml:space="preserve">административного регламента </w:t>
      </w:r>
      <w:r w:rsidR="00EB0FAD">
        <w:rPr>
          <w:rFonts w:eastAsia="Times New Roman"/>
          <w:szCs w:val="22"/>
          <w:lang w:eastAsia="ru-RU" w:bidi="ru-RU"/>
        </w:rPr>
        <w:t>предложение</w:t>
      </w:r>
      <w:r w:rsidR="00DD59B0">
        <w:rPr>
          <w:rFonts w:eastAsia="Times New Roman"/>
          <w:szCs w:val="22"/>
          <w:lang w:eastAsia="ru-RU" w:bidi="ru-RU"/>
        </w:rPr>
        <w:t xml:space="preserve"> «</w:t>
      </w:r>
      <w:r w:rsidR="00DD59B0" w:rsidRPr="00DD59B0">
        <w:rPr>
          <w:rFonts w:eastAsia="Times New Roman"/>
          <w:szCs w:val="22"/>
          <w:lang w:eastAsia="ru-RU" w:bidi="ru-RU"/>
        </w:rPr>
        <w:t>Информация о справочных телефонах, адресах электронной почты, адресах местонахождения, режиме работы и приеме заявителей в Органе, МФЦ содержится в Приложении № 1 к настоящему административному регламенту.</w:t>
      </w:r>
      <w:r w:rsidR="00DD59B0">
        <w:rPr>
          <w:rFonts w:eastAsia="Times New Roman"/>
          <w:szCs w:val="22"/>
          <w:lang w:eastAsia="ru-RU" w:bidi="ru-RU"/>
        </w:rPr>
        <w:t>» исключить;</w:t>
      </w:r>
    </w:p>
    <w:p w:rsidR="00DF5127" w:rsidRDefault="003E6565" w:rsidP="00DD59B0">
      <w:pPr>
        <w:spacing w:before="0" w:beforeAutospacing="0" w:after="0" w:afterAutospacing="0"/>
        <w:ind w:firstLine="709"/>
        <w:jc w:val="both"/>
        <w:rPr>
          <w:rFonts w:eastAsia="Times New Roman"/>
          <w:szCs w:val="22"/>
          <w:lang w:eastAsia="ru-RU" w:bidi="ru-RU"/>
        </w:rPr>
      </w:pPr>
      <w:r>
        <w:rPr>
          <w:rFonts w:eastAsia="Calibri"/>
        </w:rPr>
        <w:t>2</w:t>
      </w:r>
      <w:r w:rsidR="00DD59B0">
        <w:rPr>
          <w:rFonts w:eastAsia="Calibri"/>
        </w:rPr>
        <w:t>)</w:t>
      </w:r>
      <w:r w:rsidR="00DF5127">
        <w:rPr>
          <w:rFonts w:eastAsia="Calibri"/>
        </w:rPr>
        <w:t xml:space="preserve"> </w:t>
      </w:r>
      <w:r w:rsidR="00EB0FAD">
        <w:rPr>
          <w:rFonts w:eastAsia="Times New Roman"/>
          <w:szCs w:val="22"/>
          <w:lang w:eastAsia="ru-RU" w:bidi="ru-RU"/>
        </w:rPr>
        <w:t>П</w:t>
      </w:r>
      <w:r w:rsidR="00DD59B0" w:rsidRPr="00DD59B0">
        <w:rPr>
          <w:rFonts w:eastAsia="Times New Roman"/>
          <w:szCs w:val="22"/>
          <w:lang w:eastAsia="ru-RU" w:bidi="ru-RU"/>
        </w:rPr>
        <w:t>риложение № 1 административного регламента  исключить;</w:t>
      </w:r>
    </w:p>
    <w:p w:rsidR="00DD59B0" w:rsidRDefault="003E6565" w:rsidP="00DD59B0">
      <w:pPr>
        <w:spacing w:before="0" w:beforeAutospacing="0" w:after="0" w:afterAutospacing="0"/>
        <w:ind w:firstLine="709"/>
        <w:jc w:val="both"/>
        <w:rPr>
          <w:rFonts w:eastAsia="Calibri"/>
        </w:rPr>
      </w:pPr>
      <w:r>
        <w:rPr>
          <w:rFonts w:eastAsia="Times New Roman"/>
          <w:szCs w:val="22"/>
          <w:lang w:eastAsia="ru-RU" w:bidi="ru-RU"/>
        </w:rPr>
        <w:t>3</w:t>
      </w:r>
      <w:r w:rsidR="00DF5127">
        <w:rPr>
          <w:rFonts w:eastAsia="Times New Roman"/>
          <w:szCs w:val="22"/>
          <w:lang w:eastAsia="ru-RU" w:bidi="ru-RU"/>
        </w:rPr>
        <w:t xml:space="preserve">) </w:t>
      </w:r>
      <w:r w:rsidR="00EB0FAD">
        <w:rPr>
          <w:rFonts w:eastAsia="Times New Roman"/>
          <w:szCs w:val="22"/>
          <w:lang w:eastAsia="ru-RU" w:bidi="ru-RU"/>
        </w:rPr>
        <w:t>П</w:t>
      </w:r>
      <w:r w:rsidR="006936DF">
        <w:rPr>
          <w:rFonts w:eastAsia="Times New Roman"/>
          <w:szCs w:val="22"/>
          <w:lang w:eastAsia="ru-RU" w:bidi="ru-RU"/>
        </w:rPr>
        <w:t>ункт 2.7</w:t>
      </w:r>
      <w:r w:rsidR="00B058F3">
        <w:rPr>
          <w:rFonts w:eastAsia="Times New Roman"/>
          <w:szCs w:val="22"/>
          <w:lang w:eastAsia="ru-RU" w:bidi="ru-RU"/>
        </w:rPr>
        <w:t>.</w:t>
      </w:r>
      <w:r w:rsidR="00DF5127" w:rsidRPr="00DF5127">
        <w:rPr>
          <w:rFonts w:eastAsia="Times New Roman"/>
          <w:szCs w:val="22"/>
          <w:lang w:eastAsia="ru-RU" w:bidi="ru-RU"/>
        </w:rPr>
        <w:t xml:space="preserve"> административного регламента  исключить;</w:t>
      </w:r>
    </w:p>
    <w:p w:rsidR="00DD59B0" w:rsidRDefault="003E6565" w:rsidP="00DD59B0">
      <w:pPr>
        <w:spacing w:before="0" w:beforeAutospacing="0" w:after="0" w:afterAutospacing="0"/>
        <w:ind w:firstLine="709"/>
        <w:jc w:val="both"/>
        <w:rPr>
          <w:rFonts w:eastAsia="Calibri"/>
        </w:rPr>
      </w:pPr>
      <w:r>
        <w:rPr>
          <w:rFonts w:eastAsia="Calibri"/>
        </w:rPr>
        <w:t>4</w:t>
      </w:r>
      <w:r w:rsidR="00DD59B0">
        <w:rPr>
          <w:rFonts w:eastAsia="Calibri"/>
        </w:rPr>
        <w:t>)</w:t>
      </w:r>
      <w:r w:rsidR="00DF5127">
        <w:rPr>
          <w:rFonts w:eastAsia="Calibri"/>
        </w:rPr>
        <w:t xml:space="preserve"> </w:t>
      </w:r>
      <w:r w:rsidR="00EB0FAD">
        <w:rPr>
          <w:rFonts w:eastAsia="Times New Roman"/>
          <w:szCs w:val="22"/>
          <w:lang w:eastAsia="ru-RU" w:bidi="ru-RU"/>
        </w:rPr>
        <w:t>В</w:t>
      </w:r>
      <w:r w:rsidR="00FB665A" w:rsidRPr="00DD59B0">
        <w:rPr>
          <w:rFonts w:eastAsia="Times New Roman"/>
          <w:szCs w:val="22"/>
          <w:lang w:eastAsia="ru-RU" w:bidi="ru-RU"/>
        </w:rPr>
        <w:t xml:space="preserve"> пункте 3.1</w:t>
      </w:r>
      <w:r w:rsidR="00B058F3">
        <w:rPr>
          <w:rFonts w:eastAsia="Times New Roman"/>
          <w:szCs w:val="22"/>
          <w:lang w:eastAsia="ru-RU" w:bidi="ru-RU"/>
        </w:rPr>
        <w:t>.</w:t>
      </w:r>
      <w:r w:rsidR="00FB665A" w:rsidRPr="00FB665A">
        <w:t xml:space="preserve"> </w:t>
      </w:r>
      <w:r w:rsidR="00FB665A" w:rsidRPr="00DD59B0">
        <w:rPr>
          <w:rFonts w:eastAsia="Times New Roman"/>
          <w:szCs w:val="22"/>
          <w:lang w:eastAsia="ru-RU" w:bidi="ru-RU"/>
        </w:rPr>
        <w:t xml:space="preserve">административного регламента </w:t>
      </w:r>
      <w:r w:rsidR="00EB0FAD">
        <w:rPr>
          <w:rFonts w:eastAsia="Times New Roman"/>
          <w:szCs w:val="22"/>
          <w:lang w:eastAsia="ru-RU" w:bidi="ru-RU"/>
        </w:rPr>
        <w:t>предложение</w:t>
      </w:r>
      <w:r w:rsidR="00FB665A" w:rsidRPr="00DD59B0">
        <w:rPr>
          <w:rFonts w:eastAsia="Times New Roman"/>
          <w:szCs w:val="22"/>
          <w:lang w:eastAsia="ru-RU" w:bidi="ru-RU"/>
        </w:rPr>
        <w:t xml:space="preserve"> «Блок-схема предоставления муниципальной у</w:t>
      </w:r>
      <w:r w:rsidR="006936DF">
        <w:rPr>
          <w:rFonts w:eastAsia="Times New Roman"/>
          <w:szCs w:val="22"/>
          <w:lang w:eastAsia="ru-RU" w:bidi="ru-RU"/>
        </w:rPr>
        <w:t>слуги приведена в Приложении № 4</w:t>
      </w:r>
      <w:r w:rsidR="00FB665A" w:rsidRPr="00DD59B0">
        <w:rPr>
          <w:rFonts w:eastAsia="Times New Roman"/>
          <w:szCs w:val="22"/>
          <w:lang w:eastAsia="ru-RU" w:bidi="ru-RU"/>
        </w:rPr>
        <w:t xml:space="preserve"> к настоящему административному регламенту.» исключить;</w:t>
      </w:r>
    </w:p>
    <w:p w:rsidR="00DF5127" w:rsidRDefault="003E6565" w:rsidP="00DF5127">
      <w:pPr>
        <w:spacing w:before="0" w:beforeAutospacing="0" w:after="0" w:afterAutospacing="0"/>
        <w:ind w:firstLine="709"/>
        <w:jc w:val="both"/>
        <w:rPr>
          <w:rFonts w:eastAsia="Times New Roman"/>
          <w:szCs w:val="22"/>
          <w:lang w:eastAsia="ru-RU" w:bidi="ru-RU"/>
        </w:rPr>
      </w:pPr>
      <w:r>
        <w:rPr>
          <w:rFonts w:eastAsia="Calibri"/>
        </w:rPr>
        <w:lastRenderedPageBreak/>
        <w:t>5</w:t>
      </w:r>
      <w:r w:rsidR="00DF5127">
        <w:rPr>
          <w:rFonts w:eastAsia="Calibri"/>
        </w:rPr>
        <w:t xml:space="preserve">) </w:t>
      </w:r>
      <w:r w:rsidR="00EB0FAD">
        <w:rPr>
          <w:rFonts w:eastAsia="Times New Roman"/>
          <w:szCs w:val="22"/>
          <w:lang w:eastAsia="ru-RU" w:bidi="ru-RU"/>
        </w:rPr>
        <w:t>П</w:t>
      </w:r>
      <w:r w:rsidR="006936DF">
        <w:rPr>
          <w:rFonts w:eastAsia="Times New Roman"/>
          <w:szCs w:val="22"/>
          <w:lang w:eastAsia="ru-RU" w:bidi="ru-RU"/>
        </w:rPr>
        <w:t>риложение № 4</w:t>
      </w:r>
      <w:r w:rsidR="00FB665A">
        <w:rPr>
          <w:rFonts w:eastAsia="Times New Roman"/>
          <w:szCs w:val="22"/>
          <w:lang w:eastAsia="ru-RU" w:bidi="ru-RU"/>
        </w:rPr>
        <w:t xml:space="preserve"> </w:t>
      </w:r>
      <w:r w:rsidR="00FB665A" w:rsidRPr="00FB665A">
        <w:rPr>
          <w:rFonts w:eastAsia="Times New Roman"/>
          <w:szCs w:val="22"/>
          <w:lang w:eastAsia="ru-RU" w:bidi="ru-RU"/>
        </w:rPr>
        <w:t>административного регламента  исключить;</w:t>
      </w:r>
      <w:r w:rsidR="00DD59B0">
        <w:rPr>
          <w:rFonts w:eastAsia="Times New Roman"/>
          <w:szCs w:val="22"/>
          <w:lang w:eastAsia="ru-RU" w:bidi="ru-RU"/>
        </w:rPr>
        <w:t xml:space="preserve"> </w:t>
      </w:r>
    </w:p>
    <w:p w:rsidR="00B058F3" w:rsidRDefault="003E6565" w:rsidP="00DF5127">
      <w:pPr>
        <w:spacing w:before="0" w:beforeAutospacing="0" w:after="0" w:afterAutospacing="0"/>
        <w:ind w:firstLine="709"/>
        <w:jc w:val="both"/>
        <w:rPr>
          <w:rFonts w:eastAsia="Calibri"/>
        </w:rPr>
      </w:pPr>
      <w:r>
        <w:rPr>
          <w:rFonts w:eastAsia="Calibri"/>
        </w:rPr>
        <w:t>6</w:t>
      </w:r>
      <w:r w:rsidR="00B058F3">
        <w:rPr>
          <w:rFonts w:eastAsia="Calibri"/>
        </w:rPr>
        <w:t>) В</w:t>
      </w:r>
      <w:r w:rsidR="006936DF">
        <w:rPr>
          <w:rFonts w:eastAsia="Calibri"/>
        </w:rPr>
        <w:t xml:space="preserve"> раздел III добавить пункт 3.7</w:t>
      </w:r>
      <w:r w:rsidR="00B058F3" w:rsidRPr="00B058F3">
        <w:rPr>
          <w:rFonts w:eastAsia="Calibri"/>
        </w:rPr>
        <w:t>. и изложить в редакции согласно приложению № 1;</w:t>
      </w:r>
    </w:p>
    <w:p w:rsidR="00FB6263" w:rsidRPr="00FB6263" w:rsidRDefault="003E6565" w:rsidP="00DF5127">
      <w:pPr>
        <w:spacing w:before="0" w:beforeAutospacing="0" w:after="0" w:afterAutospacing="0"/>
        <w:ind w:firstLine="709"/>
        <w:jc w:val="both"/>
        <w:rPr>
          <w:rFonts w:eastAsia="Calibri"/>
        </w:rPr>
      </w:pPr>
      <w:r>
        <w:rPr>
          <w:rFonts w:eastAsia="Calibri"/>
        </w:rPr>
        <w:t>7</w:t>
      </w:r>
      <w:bookmarkStart w:id="0" w:name="_GoBack"/>
      <w:bookmarkEnd w:id="0"/>
      <w:r w:rsidR="00DF5127">
        <w:rPr>
          <w:rFonts w:eastAsia="Calibri"/>
        </w:rPr>
        <w:t xml:space="preserve">) </w:t>
      </w:r>
      <w:r w:rsidR="00FB6263" w:rsidRPr="00FB6263">
        <w:rPr>
          <w:rFonts w:eastAsia="Times New Roman"/>
          <w:szCs w:val="22"/>
          <w:lang w:eastAsia="ru-RU" w:bidi="ru-RU"/>
        </w:rPr>
        <w:t xml:space="preserve">Раздел </w:t>
      </w:r>
      <w:r w:rsidR="00FB6263" w:rsidRPr="00FB6263">
        <w:rPr>
          <w:rFonts w:eastAsia="Times New Roman"/>
          <w:szCs w:val="22"/>
          <w:lang w:val="en-US" w:eastAsia="ru-RU" w:bidi="ru-RU"/>
        </w:rPr>
        <w:t>V</w:t>
      </w:r>
      <w:r w:rsidR="00FB6263" w:rsidRPr="00FB6263">
        <w:rPr>
          <w:rFonts w:eastAsia="Times New Roman"/>
          <w:szCs w:val="22"/>
          <w:lang w:eastAsia="ru-RU" w:bidi="ru-RU"/>
        </w:rPr>
        <w:t xml:space="preserve"> административного регламента изложить в редакции    согласно Приложению № 2. </w:t>
      </w:r>
    </w:p>
    <w:p w:rsidR="00FB6263" w:rsidRDefault="00FB6263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 </w:t>
      </w:r>
    </w:p>
    <w:p w:rsidR="00561D2A" w:rsidRPr="00561D2A" w:rsidRDefault="00561D2A" w:rsidP="00561D2A">
      <w:pPr>
        <w:spacing w:before="0" w:beforeAutospacing="0" w:after="0" w:afterAutospacing="0"/>
        <w:ind w:firstLine="709"/>
        <w:jc w:val="both"/>
        <w:rPr>
          <w:rFonts w:eastAsia="Calibri"/>
        </w:rPr>
      </w:pPr>
      <w:r w:rsidRPr="00561D2A">
        <w:rPr>
          <w:rFonts w:eastAsia="Calibri"/>
        </w:rPr>
        <w:t>2.</w:t>
      </w:r>
      <w:r w:rsidRPr="00561D2A">
        <w:rPr>
          <w:rFonts w:eastAsia="Calibri"/>
        </w:rPr>
        <w:tab/>
        <w:t>Настоящее постановление вступает в силу со дня официального опубликования.</w:t>
      </w:r>
    </w:p>
    <w:p w:rsidR="00561D2A" w:rsidRPr="00561D2A" w:rsidRDefault="00561D2A" w:rsidP="00561D2A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Pr="00561D2A" w:rsidRDefault="00561D2A" w:rsidP="00561D2A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Pr="00561D2A" w:rsidRDefault="00561D2A" w:rsidP="00561D2A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Pr="00561D2A" w:rsidRDefault="00561D2A" w:rsidP="00561D2A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Pr="00EB0FAD" w:rsidRDefault="00561D2A" w:rsidP="00561D2A">
      <w:pPr>
        <w:spacing w:before="0" w:beforeAutospacing="0" w:after="0" w:afterAutospacing="0"/>
        <w:jc w:val="both"/>
        <w:rPr>
          <w:rFonts w:eastAsia="Calibri"/>
          <w:b/>
        </w:rPr>
      </w:pPr>
      <w:proofErr w:type="spellStart"/>
      <w:r w:rsidRPr="00EB0FAD">
        <w:rPr>
          <w:rFonts w:eastAsia="Calibri"/>
          <w:b/>
        </w:rPr>
        <w:t>И.о</w:t>
      </w:r>
      <w:proofErr w:type="spellEnd"/>
      <w:r w:rsidRPr="00EB0FAD">
        <w:rPr>
          <w:rFonts w:eastAsia="Calibri"/>
          <w:b/>
        </w:rPr>
        <w:t xml:space="preserve">. руководителя администрации                                      С.А. </w:t>
      </w:r>
      <w:proofErr w:type="spellStart"/>
      <w:r w:rsidRPr="00EB0FAD">
        <w:rPr>
          <w:rFonts w:eastAsia="Calibri"/>
          <w:b/>
        </w:rPr>
        <w:t>Шевкаленко</w:t>
      </w:r>
      <w:proofErr w:type="spellEnd"/>
    </w:p>
    <w:p w:rsidR="00FB6263" w:rsidRPr="00EB0FAD" w:rsidRDefault="00FB6263" w:rsidP="00FB6263">
      <w:pPr>
        <w:spacing w:before="0" w:beforeAutospacing="0" w:after="0" w:afterAutospacing="0"/>
        <w:ind w:firstLine="709"/>
        <w:jc w:val="both"/>
        <w:rPr>
          <w:rFonts w:eastAsia="Calibri"/>
          <w:b/>
        </w:rPr>
      </w:pPr>
    </w:p>
    <w:p w:rsidR="00FB6263" w:rsidRDefault="00FB6263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6936DF" w:rsidRDefault="006936DF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6936DF" w:rsidRDefault="006936DF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6936DF" w:rsidRDefault="006936DF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6936DF" w:rsidRDefault="006936DF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6936DF" w:rsidRDefault="006936DF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6936DF" w:rsidRDefault="006936DF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6936DF" w:rsidRDefault="006936DF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6936DF" w:rsidRDefault="006936DF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6936DF" w:rsidRDefault="006936DF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6936DF" w:rsidRDefault="006936DF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6936DF" w:rsidRDefault="006936DF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6936DF" w:rsidRDefault="006936DF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6936DF" w:rsidRDefault="006936DF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6936DF" w:rsidRDefault="006936DF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6936DF" w:rsidRDefault="006936DF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FB6263" w:rsidRDefault="00FB6263" w:rsidP="00B058F3">
      <w:pPr>
        <w:spacing w:before="0" w:beforeAutospacing="0" w:after="0" w:afterAutospacing="0"/>
        <w:jc w:val="both"/>
        <w:rPr>
          <w:rFonts w:eastAsia="Calibri"/>
        </w:rPr>
      </w:pPr>
    </w:p>
    <w:p w:rsidR="00B058F3" w:rsidRDefault="00B058F3" w:rsidP="00B058F3">
      <w:pPr>
        <w:spacing w:before="0" w:beforeAutospacing="0" w:after="0" w:afterAutospacing="0"/>
        <w:jc w:val="both"/>
        <w:rPr>
          <w:rFonts w:eastAsia="Calibri"/>
        </w:rPr>
      </w:pPr>
    </w:p>
    <w:p w:rsidR="00FB6263" w:rsidRDefault="00FB6263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FB6263" w:rsidRDefault="00FB6263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tbl>
      <w:tblPr>
        <w:tblStyle w:val="af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5"/>
      </w:tblGrid>
      <w:tr w:rsidR="00FB6263" w:rsidTr="00561D2A">
        <w:tc>
          <w:tcPr>
            <w:tcW w:w="4075" w:type="dxa"/>
          </w:tcPr>
          <w:p w:rsidR="00FB6263" w:rsidRPr="00FB6263" w:rsidRDefault="00FB6263" w:rsidP="00561D2A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Приложение № 1</w:t>
            </w:r>
          </w:p>
          <w:p w:rsidR="00561D2A" w:rsidRDefault="00FB6263" w:rsidP="00561D2A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 постановлению администрации </w:t>
            </w:r>
            <w:r w:rsidR="00561D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сельского поселения</w:t>
            </w: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Богородск</w:t>
            </w: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</w:p>
          <w:p w:rsidR="00FB6263" w:rsidRPr="00FB6263" w:rsidRDefault="00FB6263" w:rsidP="00561D2A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</w:t>
            </w:r>
            <w:r w:rsidR="006936DF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июня</w:t>
            </w:r>
            <w:r w:rsidR="00561D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2019 года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</w:t>
            </w:r>
            <w:r w:rsidR="006936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53</w:t>
            </w:r>
          </w:p>
        </w:tc>
      </w:tr>
    </w:tbl>
    <w:p w:rsidR="00FB6263" w:rsidRDefault="00FB6263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FB6263" w:rsidRDefault="00FB6263" w:rsidP="00FB6263">
      <w:pPr>
        <w:spacing w:before="0" w:beforeAutospacing="0" w:after="0" w:afterAutospacing="0"/>
        <w:jc w:val="both"/>
        <w:rPr>
          <w:rFonts w:eastAsia="Calibri"/>
        </w:rPr>
      </w:pPr>
    </w:p>
    <w:p w:rsidR="00B058F3" w:rsidRPr="00B058F3" w:rsidRDefault="00B058F3" w:rsidP="00B058F3">
      <w:pPr>
        <w:spacing w:before="0" w:beforeAutospacing="0" w:after="0" w:afterAutospacing="0"/>
        <w:ind w:firstLine="709"/>
        <w:rPr>
          <w:rFonts w:eastAsia="Times New Roman"/>
          <w:b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b/>
          <w:color w:val="000000"/>
          <w:sz w:val="27"/>
          <w:szCs w:val="27"/>
          <w:lang w:eastAsia="ru-RU"/>
        </w:rPr>
        <w:t>Исправление опечаток и (или) ошибок, допущенных в документах, выданных в результате предоставления муниципальной услуги</w:t>
      </w:r>
    </w:p>
    <w:p w:rsidR="00B058F3" w:rsidRPr="00B058F3" w:rsidRDefault="00B058F3" w:rsidP="00B058F3">
      <w:pPr>
        <w:spacing w:before="0" w:beforeAutospacing="0" w:after="0" w:afterAutospacing="0"/>
        <w:ind w:firstLine="709"/>
        <w:rPr>
          <w:rFonts w:eastAsia="Times New Roman"/>
          <w:b/>
          <w:color w:val="000000"/>
          <w:sz w:val="27"/>
          <w:szCs w:val="27"/>
          <w:lang w:eastAsia="ru-RU"/>
        </w:rPr>
      </w:pP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3.5. 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Орган с заявлением об исправлении допущенных опечаток и ошибок в выданных в результате предоставления м</w:t>
      </w:r>
      <w:r>
        <w:rPr>
          <w:rFonts w:eastAsia="Times New Roman"/>
          <w:color w:val="000000"/>
          <w:sz w:val="27"/>
          <w:szCs w:val="27"/>
          <w:lang w:eastAsia="ru-RU"/>
        </w:rPr>
        <w:t>униципальной услуги документах.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3.5.1. 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(далее – процедура), является поступление в Орган заявления об исправлении опечаток и (или) ошибок в документах, выданных в результате предоставления муниципальной услуги (далее – заявление об исправ</w:t>
      </w:r>
      <w:r>
        <w:rPr>
          <w:rFonts w:eastAsia="Times New Roman"/>
          <w:color w:val="000000"/>
          <w:sz w:val="27"/>
          <w:szCs w:val="27"/>
          <w:lang w:eastAsia="ru-RU"/>
        </w:rPr>
        <w:t>лении опечаток и (или) ошибок).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3.5.2. 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</w:t>
      </w:r>
      <w:r>
        <w:rPr>
          <w:rFonts w:eastAsia="Times New Roman"/>
          <w:color w:val="000000"/>
          <w:sz w:val="27"/>
          <w:szCs w:val="27"/>
          <w:lang w:eastAsia="ru-RU"/>
        </w:rPr>
        <w:t>тавляются следующими способами: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- лично (заявителем представляются оригиналы документов с опечатками и (или) ошибками, специалистом Органа д</w:t>
      </w:r>
      <w:r>
        <w:rPr>
          <w:rFonts w:eastAsia="Times New Roman"/>
          <w:color w:val="000000"/>
          <w:sz w:val="27"/>
          <w:szCs w:val="27"/>
          <w:lang w:eastAsia="ru-RU"/>
        </w:rPr>
        <w:t>елаются копии этих документов);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 xml:space="preserve">- через организацию почтовой связи (заявителем направляются копии документов </w:t>
      </w:r>
      <w:r>
        <w:rPr>
          <w:rFonts w:eastAsia="Times New Roman"/>
          <w:color w:val="000000"/>
          <w:sz w:val="27"/>
          <w:szCs w:val="27"/>
          <w:lang w:eastAsia="ru-RU"/>
        </w:rPr>
        <w:t>с опечатками и (или) ошибками).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Прием и регистрация заявления об исправлении опечаток и (или) ошибок осуществляется в соответствии с пунктом 3.3 настоящего Административного регламента, за исключением положений, касающихся возможности представлят</w:t>
      </w:r>
      <w:r>
        <w:rPr>
          <w:rFonts w:eastAsia="Times New Roman"/>
          <w:color w:val="000000"/>
          <w:sz w:val="27"/>
          <w:szCs w:val="27"/>
          <w:lang w:eastAsia="ru-RU"/>
        </w:rPr>
        <w:t>ь документы в электронном виде.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 xml:space="preserve">3.5.3. По результатам рассмотрения заявления об исправлении опечаток и (или) ошибок специалист Органа в течение </w:t>
      </w:r>
      <w:r>
        <w:rPr>
          <w:rFonts w:eastAsia="Times New Roman"/>
          <w:color w:val="000000"/>
          <w:sz w:val="27"/>
          <w:szCs w:val="27"/>
          <w:lang w:eastAsia="ru-RU"/>
        </w:rPr>
        <w:t>3 рабочих дней: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- принимает решение об исправлении опечаток и (или) ошибок, допущенных в документах, выданных в результате предоставления муниципальной услуги, и уведомляет заявителя о принятом решении способом, указанным в заявлении об исправлении опечаток и (или) ошибок (с указанием срока исправления допущ</w:t>
      </w:r>
      <w:r>
        <w:rPr>
          <w:rFonts w:eastAsia="Times New Roman"/>
          <w:color w:val="000000"/>
          <w:sz w:val="27"/>
          <w:szCs w:val="27"/>
          <w:lang w:eastAsia="ru-RU"/>
        </w:rPr>
        <w:t>енных опечаток и (или) ошибок);</w:t>
      </w:r>
    </w:p>
    <w:p w:rsid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- принимает решение об отсутствии необходимости исправления опечаток и (или) ошибок, допущенных в документах, выданных в результате предоставления муниципальной услуги, и готовит мотивированный отказ в исправлении опечаток и (или) ошибок, допущенных в документах, выданных в результате предо</w:t>
      </w:r>
      <w:r>
        <w:rPr>
          <w:rFonts w:eastAsia="Times New Roman"/>
          <w:color w:val="000000"/>
          <w:sz w:val="27"/>
          <w:szCs w:val="27"/>
          <w:lang w:eastAsia="ru-RU"/>
        </w:rPr>
        <w:t>ставления муниципальной услуги.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lastRenderedPageBreak/>
        <w:t>Исправление опечаток и (или) ошибок, допущенных в документах, выданных в результате предоставления муниципальной услуги, осуществляется специалистом Органа в течение 5 рабочих дней.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При исправлении опечаток и (или) ошибок, допущенных в документах, выданных в результате предоставления муници</w:t>
      </w:r>
      <w:r>
        <w:rPr>
          <w:rFonts w:eastAsia="Times New Roman"/>
          <w:color w:val="000000"/>
          <w:sz w:val="27"/>
          <w:szCs w:val="27"/>
          <w:lang w:eastAsia="ru-RU"/>
        </w:rPr>
        <w:t>пальной услуги, не допускается: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- изменение содержания документов, являющихся результатом предо</w:t>
      </w:r>
      <w:r>
        <w:rPr>
          <w:rFonts w:eastAsia="Times New Roman"/>
          <w:color w:val="000000"/>
          <w:sz w:val="27"/>
          <w:szCs w:val="27"/>
          <w:lang w:eastAsia="ru-RU"/>
        </w:rPr>
        <w:t>ставления муниципальной услуги;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- внесение новой информации, сведений из вновь полученных документов, которые не были представлены при подаче заявления о предо</w:t>
      </w:r>
      <w:r>
        <w:rPr>
          <w:rFonts w:eastAsia="Times New Roman"/>
          <w:color w:val="000000"/>
          <w:sz w:val="27"/>
          <w:szCs w:val="27"/>
          <w:lang w:eastAsia="ru-RU"/>
        </w:rPr>
        <w:t>ставлении муниципальной услуги.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3.5.4. Критерием принятия решения об исправлении опечаток и (или) ошибок является наличие опечаток и (или) ошибок, допущенных в документах, являющихся результатом предо</w:t>
      </w:r>
      <w:r>
        <w:rPr>
          <w:rFonts w:eastAsia="Times New Roman"/>
          <w:color w:val="000000"/>
          <w:sz w:val="27"/>
          <w:szCs w:val="27"/>
          <w:lang w:eastAsia="ru-RU"/>
        </w:rPr>
        <w:t>ставления муниципальной услуги.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3.5.5. Максимальный срок исполнения административной процедуры составляет не более 5 календарных дней со дня поступления в Орган заявления об испра</w:t>
      </w:r>
      <w:r>
        <w:rPr>
          <w:rFonts w:eastAsia="Times New Roman"/>
          <w:color w:val="000000"/>
          <w:sz w:val="27"/>
          <w:szCs w:val="27"/>
          <w:lang w:eastAsia="ru-RU"/>
        </w:rPr>
        <w:t>влении опечаток и (или) ошибок.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 xml:space="preserve">3.5.6. </w:t>
      </w:r>
      <w:r>
        <w:rPr>
          <w:rFonts w:eastAsia="Times New Roman"/>
          <w:color w:val="000000"/>
          <w:sz w:val="27"/>
          <w:szCs w:val="27"/>
          <w:lang w:eastAsia="ru-RU"/>
        </w:rPr>
        <w:t>Результатом процедуры является: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- исправленные документы, являющиеся результатом предо</w:t>
      </w:r>
      <w:r>
        <w:rPr>
          <w:rFonts w:eastAsia="Times New Roman"/>
          <w:color w:val="000000"/>
          <w:sz w:val="27"/>
          <w:szCs w:val="27"/>
          <w:lang w:eastAsia="ru-RU"/>
        </w:rPr>
        <w:t>ставления муниципальной услуги;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- мотивированный отказ в исправлении опечаток и (или) ошибок, допущенных в документах, выданных в результате предо</w:t>
      </w:r>
      <w:r>
        <w:rPr>
          <w:rFonts w:eastAsia="Times New Roman"/>
          <w:color w:val="000000"/>
          <w:sz w:val="27"/>
          <w:szCs w:val="27"/>
          <w:lang w:eastAsia="ru-RU"/>
        </w:rPr>
        <w:t>ставления муниципальной услуги.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Выдача заявителю исправленного документа производится в порядке, установленном пунктом 3.5 настоящего Регламента.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 xml:space="preserve">3.5.7. Способом фиксации результата процедуры является регистрация исправленного документа или принятого решения в </w:t>
      </w:r>
      <w:r>
        <w:rPr>
          <w:rFonts w:eastAsia="Times New Roman"/>
          <w:color w:val="000000"/>
          <w:sz w:val="27"/>
          <w:szCs w:val="27"/>
          <w:lang w:eastAsia="ru-RU"/>
        </w:rPr>
        <w:t>журнале исходящей документации.</w:t>
      </w:r>
    </w:p>
    <w:p w:rsidR="00561D2A" w:rsidRDefault="00B058F3" w:rsidP="00B058F3">
      <w:pPr>
        <w:spacing w:before="0" w:beforeAutospacing="0" w:after="0" w:afterAutospacing="0"/>
        <w:ind w:firstLine="709"/>
        <w:jc w:val="both"/>
        <w:rPr>
          <w:rFonts w:eastAsia="Calibri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Документ, содержащий опечатки и (или) ошибки, после замены подлежит уничтожению, факт которого фиксируется в деле по рассмотрению обращения заявителя.</w:t>
      </w: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B058F3" w:rsidRDefault="00B058F3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B058F3" w:rsidRDefault="00B058F3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B058F3" w:rsidRDefault="00B058F3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6936DF">
      <w:pPr>
        <w:spacing w:before="0" w:beforeAutospacing="0" w:after="0" w:afterAutospacing="0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tbl>
      <w:tblPr>
        <w:tblStyle w:val="af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2"/>
      </w:tblGrid>
      <w:tr w:rsidR="00561D2A" w:rsidTr="00561D2A">
        <w:tc>
          <w:tcPr>
            <w:tcW w:w="4642" w:type="dxa"/>
          </w:tcPr>
          <w:p w:rsidR="00561D2A" w:rsidRPr="00FB6263" w:rsidRDefault="00561D2A" w:rsidP="00561D2A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Приложение № 2</w:t>
            </w:r>
          </w:p>
          <w:p w:rsidR="00561D2A" w:rsidRDefault="00561D2A" w:rsidP="00561D2A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 постановлению администрации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</w:p>
          <w:p w:rsidR="00561D2A" w:rsidRDefault="00561D2A" w:rsidP="00561D2A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сельского поселения</w:t>
            </w: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Богородск</w:t>
            </w: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</w:p>
          <w:p w:rsidR="00561D2A" w:rsidRPr="00FB6263" w:rsidRDefault="00561D2A" w:rsidP="00561D2A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</w:t>
            </w:r>
            <w:r w:rsidR="006936DF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июня 2019 года </w:t>
            </w: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</w:t>
            </w:r>
            <w:r w:rsidR="006936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53</w:t>
            </w:r>
          </w:p>
        </w:tc>
      </w:tr>
    </w:tbl>
    <w:p w:rsidR="00561D2A" w:rsidRDefault="00561D2A" w:rsidP="00561D2A">
      <w:pPr>
        <w:spacing w:before="0" w:beforeAutospacing="0" w:after="0" w:afterAutospacing="0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0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V. Досудебный (внесудебный) порядок обжалования решений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и действий (бездействия) органа, предоставляющего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муниципальную услугу, многофункционального центра,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организаций, указанных в части 1.1 статьи 16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Федерального закона от 27 июля 2010 г. N 210-ФЗ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"Об организации предоставления государственных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и муниципальных услуг", а также их должностных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лиц, муниципальных служащих, работников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Указанная в настоящем разделе информация подлежит размещению на официальном сайте Органа, на Едином портале государственных и муниципальных услуг (функций), на Портале государственных и муниципальных услуг (функций) Республики Коми, в государственной информационной системе Республики Коми "Реестр государственных и муниципальных услуг (функций) Республики Коми".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Информация для заявителя о его праве подать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жалобу на решения и действия (бездействие) органа,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предоставляющего муниципальную услугу, его должностного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лица либо муниципального служащего, многофункционального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центра, его работника, а также организаций, указанных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в части 1.1 статьи 16 Федерального закона от 27 июля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2010 г. N 210-ФЗ "Об организации предоставления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государственных и муниципальных услуг", или их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работников при предоставлении муниципальной услуги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5.1. Заявители имеют право на обжалование решений, принятых в ходе предоставления муниципальной услуги, действий (бездействий) Органа, должностных лиц Органа либо муниципального служащего МФЦ, его работника при предоставлении муниципальной услуги в досудебном порядке.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Организации, указанные в </w:t>
      </w:r>
      <w:hyperlink r:id="rId9" w:history="1">
        <w:r w:rsidRPr="00A854C6">
          <w:rPr>
            <w:rFonts w:eastAsia="Calibri"/>
            <w:color w:val="0000FF"/>
            <w:lang w:eastAsia="ru-RU"/>
          </w:rPr>
          <w:t>части 1.1 статьи 16</w:t>
        </w:r>
      </w:hyperlink>
      <w:r w:rsidRPr="00A854C6">
        <w:rPr>
          <w:rFonts w:eastAsia="Calibri"/>
          <w:lang w:eastAsia="ru-RU"/>
        </w:rPr>
        <w:t xml:space="preserve"> Федерального закона от 27 июля 2010 г. N 210-ФЗ "Об организации предоставления государственных и муниципальных услуг", в Республике Коми отсутствуют.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Предмет жалобы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lastRenderedPageBreak/>
        <w:t>5.2. Заявитель может обратиться с жалобой, в том числе в следующих случаях: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1) нарушение срока регистрации запроса заявителя о предоставлении муниципальной услуги, запроса, указанного в </w:t>
      </w:r>
      <w:hyperlink r:id="rId10" w:history="1">
        <w:r w:rsidRPr="00A854C6">
          <w:rPr>
            <w:rFonts w:eastAsia="Calibri"/>
            <w:color w:val="0000FF"/>
            <w:lang w:eastAsia="ru-RU"/>
          </w:rPr>
          <w:t>статье 15.1</w:t>
        </w:r>
      </w:hyperlink>
      <w:r w:rsidRPr="00A854C6">
        <w:rPr>
          <w:rFonts w:eastAsia="Calibri"/>
          <w:lang w:eastAsia="ru-RU"/>
        </w:rPr>
        <w:t xml:space="preserve"> Федерального закона от 27 июля 2010 г. N 210-ФЗ "Об организации предоставления государственных и муниципальных услуг";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услуг в полном объеме в порядке, определенном </w:t>
      </w:r>
      <w:hyperlink r:id="rId11" w:history="1">
        <w:r w:rsidRPr="00A854C6">
          <w:rPr>
            <w:rFonts w:eastAsia="Calibri"/>
            <w:color w:val="0000FF"/>
            <w:lang w:eastAsia="ru-RU"/>
          </w:rPr>
          <w:t>частью 1.3 статьи 16</w:t>
        </w:r>
      </w:hyperlink>
      <w:r w:rsidRPr="00A854C6">
        <w:rPr>
          <w:rFonts w:eastAsia="Calibri"/>
          <w:lang w:eastAsia="ru-RU"/>
        </w:rPr>
        <w:t xml:space="preserve"> Федерального закона от 27 июля 2010 г. N 210-ФЗ "Об организации предоставления государственных и муниципальных услуг";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2" w:history="1">
        <w:r w:rsidRPr="00A854C6">
          <w:rPr>
            <w:rFonts w:eastAsia="Calibri"/>
            <w:color w:val="0000FF"/>
            <w:lang w:eastAsia="ru-RU"/>
          </w:rPr>
          <w:t>частью 1.3 статьи 16</w:t>
        </w:r>
      </w:hyperlink>
      <w:r w:rsidRPr="00A854C6">
        <w:rPr>
          <w:rFonts w:eastAsia="Calibri"/>
          <w:lang w:eastAsia="ru-RU"/>
        </w:rPr>
        <w:t xml:space="preserve"> Федерального закона от 27 июля 2010 г. N 210-ФЗ "Об организации предоставления государственных и муниципальных услуг";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7) отказ Органа, его должностного лица, МФЦ, работника МФЦ, организаций, предусмотренных </w:t>
      </w:r>
      <w:hyperlink r:id="rId13" w:history="1">
        <w:r w:rsidRPr="00A854C6">
          <w:rPr>
            <w:rFonts w:eastAsia="Calibri"/>
            <w:color w:val="0000FF"/>
            <w:lang w:eastAsia="ru-RU"/>
          </w:rPr>
          <w:t>частью 1.1 статьи 16</w:t>
        </w:r>
      </w:hyperlink>
      <w:r w:rsidRPr="00A854C6">
        <w:rPr>
          <w:rFonts w:eastAsia="Calibri"/>
          <w:lang w:eastAsia="ru-RU"/>
        </w:rPr>
        <w:t xml:space="preserve"> Федерального закона от 27 июля 2010 г. N 210-ФЗ "Об организации предоставления государственных и муниципальных услуг",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</w:t>
      </w:r>
      <w:r w:rsidRPr="00A854C6">
        <w:rPr>
          <w:rFonts w:eastAsia="Calibri"/>
          <w:lang w:eastAsia="ru-RU"/>
        </w:rPr>
        <w:lastRenderedPageBreak/>
        <w:t>исправлений.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4" w:history="1">
        <w:r w:rsidRPr="00A854C6">
          <w:rPr>
            <w:rFonts w:eastAsia="Calibri"/>
            <w:color w:val="0000FF"/>
            <w:lang w:eastAsia="ru-RU"/>
          </w:rPr>
          <w:t>частью 1.3 статьи 16</w:t>
        </w:r>
      </w:hyperlink>
      <w:r w:rsidRPr="00A854C6">
        <w:rPr>
          <w:rFonts w:eastAsia="Calibri"/>
          <w:lang w:eastAsia="ru-RU"/>
        </w:rPr>
        <w:t xml:space="preserve"> Федерального закона от 27 июля 2010 г. N 210-ФЗ "Об организации предоставления государственных и муниципальных услуг".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15" w:history="1">
        <w:r w:rsidRPr="00A854C6">
          <w:rPr>
            <w:rFonts w:eastAsia="Calibri"/>
            <w:color w:val="0000FF"/>
            <w:lang w:eastAsia="ru-RU"/>
          </w:rPr>
          <w:t>пунктом 4 части 1 статьи 7</w:t>
        </w:r>
      </w:hyperlink>
      <w:r w:rsidRPr="00A854C6">
        <w:rPr>
          <w:rFonts w:eastAsia="Calibri"/>
          <w:lang w:eastAsia="ru-RU"/>
        </w:rPr>
        <w:t xml:space="preserve"> Федерального закона от 27 июля 2010 г. N 210-ФЗ "Об организации предоставления государственных и муниципальных услуг".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6" w:history="1">
        <w:r w:rsidRPr="00A854C6">
          <w:rPr>
            <w:rFonts w:eastAsia="Calibri"/>
            <w:color w:val="0000FF"/>
            <w:lang w:eastAsia="ru-RU"/>
          </w:rPr>
          <w:t>частью 1.3 статьи 16</w:t>
        </w:r>
      </w:hyperlink>
      <w:r w:rsidRPr="00A854C6">
        <w:rPr>
          <w:rFonts w:eastAsia="Calibri"/>
          <w:lang w:eastAsia="ru-RU"/>
        </w:rPr>
        <w:t xml:space="preserve"> Федерального закона от 27 июля 2010 г. N 210-ФЗ "Об организации предоставления государственных и муниципальных услуг".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Органы государственной власти, организации,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должностные лица, которым может быть направлена жалоба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5.3. Жалоба подается в письменной форме на бумажном носителе, в электронной форме в Орган, МФЦ либо в Министерство экономики Республики Коми - орган государственной власти, являющийся учредителем МФЦ (далее - Министерство).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Прием жалоб в письменной форме осуществляется органами, предоставляющими муниципальные услуги, МФЦ в месте предоставления муниципальной услуги (в месте, где заявитель подавал запрос на получение </w:t>
      </w:r>
      <w:r w:rsidRPr="00A854C6">
        <w:rPr>
          <w:rFonts w:eastAsia="Calibri"/>
          <w:lang w:eastAsia="ru-RU"/>
        </w:rPr>
        <w:lastRenderedPageBreak/>
        <w:t>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Прием жалоб в письменной форме осуществляется Министерством в месте его фактического нахождения.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Жалобы на решения и действия (бездействие) руководителя Органа подаются непосредственно главе сельского поселения.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Жалобы на решения и действия (бездействие) работника МФЦ подаются руководителю этого МФЦ. Жалобы на решения и действия (бездействие) МФЦ подаются в Министерство.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Порядок подачи и рассмотрения жалобы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5.4. Жалоба на решения и действия (бездействие) Органа, руководителя Органа, иного должностного лица Органа, муниципального служащего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"Интернет", официального сайта Органа, Единого портала государственных и муниципальных услуг (функций), Портала государственных и муниципальных услуг (функций) Республики Коми (далее - порталы государственных и муниципальных услуг (функций), а также может быть принята при личном приеме заявителя.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Жалоба на решения и действия (бездействие) МФЦ, его работников может быть направлена через организацию почтовой связи, иную организацию, осуществляющую доставку корреспонденции, с использованием информационно-телекоммуникационной сети "Интернет", официального сайта МФЦ, порталов государственных и муниципальных услуг (функций), а также может быть принята при личном приеме заявителя.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Жалоба рассматривается МФЦ, предоставившим муниципальную услугу, порядок предоставления которой был нарушен вследствие решений и действий (бездействия) МФЦ, его должностного лица и (или) работника.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При поступлении жалобы на решения и действия (бездействие) Органа, должностного лица Органа, муниципального служащего МФЦ обеспечивает ее передачу в Орган,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5.5. Регистрация жалобы осуществляется Органом, МФЦ соответственно в журнале учета жалоб на решения и действия (бездействие) Органа, его должностных лиц и муниципальных служащих, журнале учета жалоб на решения и действия (бездействие) МФЦ, его работников (далее - Журнал) не позднее следующего за днем ее поступления рабочего дня с присвоением ей регистрационного номера.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Ведение Журнала осуществляется по форме и в порядке, установленными правовым актом Органа, локальным актом МФЦ.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lastRenderedPageBreak/>
        <w:t>Органом,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Расписка о регистрации жалобы на решения и действия (бездействие) Органа и его должностных лиц, муниципальных служащих и получении документов с указанием регистрационного номера жалобы, даты и времени ее приема, перечня представленных документов, направленных через МФЦ, с использованием информационно-телекоммуникационной сети "Интернет", официального сайта Органа, порталы государственных и муниципальных услуг (функций), организацию почтовой связи, иную организацию, осуществляющую доставку корреспонденции, направляется заявителю через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Жалоба в течение одного рабочего дня со дня ее регистрации подлежит передаче должностному лицу, работнику, наделенному полномочиями по рассмотрению жалоб.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5.6. Жалоба должна содержать: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1) наименование Органа, должностного лица Органа либо муниципального служащего, МФЦ, его руководителя и (или) работника, решения и действия (бездействие) которых обжалуются;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3) сведения об обжалуемых решениях и действиях (бездействии) Органа, должностного лица Органа либо муниципального служащего, МФЦ или его работника;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4) доводы, на основании которых заявитель не согласен с решением и действием (бездействием) Органа, должностного лица Органа либо муниципального служащего, МФЦ или его работника.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5.7. В случае если жалоба подается через представителя, им также представляется документ, подтверждающий полномочия на осуществление соответствующих действий. В качестве документа, подтверждающего полномочия представителя, может быть представлена: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lastRenderedPageBreak/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5.8. При поступлении жалобы через МФЦ обеспечивается ее передача по защищенной информационной системе или курьерской доставкой должностному лицу, работнику, наделенному полномочиями по рассмотрению жалоб,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место, дата и время приема жалобы заявителя;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фамилия, имя, отчество заявителя;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перечень принятых документов от заявителя;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фамилия, имя, отчество специалиста, принявшего жалобу;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срок рассмотрения жалобы в соответствии с настоящим административным регламентом.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5.9. В случае если жалоба подана заявителем в Орган, МФЦ, в Министерство, в компетенцию которого не входит принятие решения по жалобе, в течение 3 рабочих дней со дня ее регистрации уполномоченное должностное лицо указанного органа, работник МФЦ, сотрудник Министерства направляет жалобу в орган, предоставляющий муниципальную услугу и уполномоченный в соответствии с компетенцией на ее рассмотрение, и в письменной форме информирует заявителя о перенаправлении жалобы.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При этом срок рассмотрения жалобы исчисляется со дня регистрации жалобы в органе, предоставляющем муниципальную услугу и уполномоченном в соответствии с компетенцией на ее рассмотрение.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Жалоба подается в письменной форме на бумажном носителе, в электронной форме в Орган.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5.10. 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 имеющиеся материалы незамедлительно (не позднее 1 рабочего дня со дня установления указанных обстоятельств) направляются должностным лицом, работником, наделенными полномочиями по рассмотрению жалоб, в органы прокуратуры.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Сроки рассмотрения жалоб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5.11. Жалоба, поступившая в Орган, МФЦ, Министерство либо вышестоящий орган (при его наличии), подлежит рассмотрению в течение 15 рабочих дней со дня ее регистрации, а в случае обжалования отказа Органа, </w:t>
      </w:r>
      <w:r w:rsidRPr="00A854C6">
        <w:rPr>
          <w:rFonts w:eastAsia="Calibri"/>
          <w:lang w:eastAsia="ru-RU"/>
        </w:rPr>
        <w:lastRenderedPageBreak/>
        <w:t>его должностного лица,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регистрации, если более короткие сроки рассмотрения жалобы не установлены органом, предоставляющим муниципальную услугу, МФЦ, Министерством, уполномоченными на ее рассмотрение.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Результат рассмотрения жалобы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bookmarkStart w:id="1" w:name="Par87"/>
      <w:bookmarkEnd w:id="1"/>
      <w:r w:rsidRPr="00A854C6">
        <w:rPr>
          <w:rFonts w:eastAsia="Calibri"/>
          <w:lang w:eastAsia="ru-RU"/>
        </w:rPr>
        <w:t>5.12. По результатам рассмотрения принимается одно из следующих решений: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2) в удовлетворении жалобы отказывается.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Порядок информирования заявителя о результатах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рассмотрения жалобы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5.13. Не позднее дня, следующего за днем принятия указанного в </w:t>
      </w:r>
      <w:hyperlink w:anchor="Par87" w:history="1">
        <w:r w:rsidRPr="00A854C6">
          <w:rPr>
            <w:rFonts w:eastAsia="Calibri"/>
            <w:color w:val="0000FF"/>
            <w:lang w:eastAsia="ru-RU"/>
          </w:rPr>
          <w:t>пункте 5.12</w:t>
        </w:r>
      </w:hyperlink>
      <w:r w:rsidRPr="00A854C6">
        <w:rPr>
          <w:rFonts w:eastAsia="Calibri"/>
          <w:lang w:eastAsia="ru-RU"/>
        </w:rPr>
        <w:t xml:space="preserve">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В мотивированном ответе по результатам рассмотрения жалобы указываются: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а) наименование Органа, МФЦ, рассмотревшего жалобу, должность, фамилия, имя, отчество (последнее - при наличии) должностного лица, работника, принявшего решение по жалобе;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lastRenderedPageBreak/>
        <w:t>б) номер, дата, место принятия решения, включая сведения о должностном лице Органа, работнике МФЦ, решение или действия (бездействие) которого обжалуются;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в) фамилия, имя, отчество (последнее - при наличии) или наименование заявителя;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г) основания для принятия решения по жалобе;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д) принятое по жалобе решение с указанием аргументированных разъяснений о причинах принятого решения;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е) в случае если жалоба подлежит удовлетворению - сроки устранения выявленных нарушений, в том числе срок предоставления результата муниципальной услуги, информация о действиях, осуществляемых органом, предоставляющим муниципальную услугу, МФЦ,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ж) сведения о порядке обжалования принятого по жалобе решения.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Порядок обжалования решения по жалобе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5.14.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Право заявителя на получение информации и документов,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необходимых для обоснования и рассмотрения жалобы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5.15. Заявитель вправе запрашивать и получать информацию и документы, необходимые для обоснования и рассмотрения жалобы.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Заявитель обращается в Орган с заявлением на получение информации и документов, необходимых для обоснования и рассмотрения жалобы (далее - заявление), в письменной форме на бумажном носителе, в электронной форме.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Заявление может быть направлено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"Интернет", официального сайта Органа, а также может быть принято при личном приеме заявителя.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Заявление должно содержать: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1) наименование Органа, его должностного лица либо муниципального служащего органа исполнительной власти Республики Коми, в компетенции которого находится информация и документы необходимые для обоснования и рассмотрения жалобы;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lastRenderedPageBreak/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3) сведения об информации и документах, необходимых для обоснования и рассмотрения жалобы.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Срок предоставления информации и документов, необходимых для обоснования и рассмотрения жалобы, составляет 5 рабочих дней со дня регистрации заявления.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Оснований для отказа в приеме заявления не предусмотрено.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Способы информирования заявителя о порядке подачи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и рассмотрения жалобы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5.16. Информация о порядке подачи и рассмотрения жалобы размещается: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на информационных стендах, расположенных в Органе, в МФЦ;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на официальных сайтах Органа, МФЦ;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на Портале государственных и муниципальных услуг (функций) Республики Коми и (или) Едином портале государственных и муниципальных услуг (функций).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5.17. Информацию о порядке подачи и рассмотрения жалобы можно получить: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посредством телефонной связи по номеру Органа, МФЦ;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посредством факсимильного сообщения;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при личном обращении в Орган, МФЦ, в том числе по электронной почте;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при письменном обращении в Орган, МФЦ;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путем публичного информирования.</w:t>
      </w:r>
    </w:p>
    <w:p w:rsidR="00A854C6" w:rsidRPr="00A854C6" w:rsidRDefault="00A854C6" w:rsidP="00A854C6">
      <w:pPr>
        <w:spacing w:before="0" w:beforeAutospacing="0" w:after="0" w:afterAutospacing="0" w:line="240" w:lineRule="exact"/>
        <w:jc w:val="both"/>
        <w:rPr>
          <w:rFonts w:eastAsia="Times New Roman"/>
          <w:kern w:val="28"/>
          <w:sz w:val="24"/>
          <w:szCs w:val="24"/>
          <w:lang w:eastAsia="zh-TW"/>
        </w:rPr>
      </w:pPr>
    </w:p>
    <w:p w:rsidR="00A854C6" w:rsidRPr="00A854C6" w:rsidRDefault="00A854C6" w:rsidP="00A854C6">
      <w:pPr>
        <w:spacing w:before="0" w:beforeAutospacing="0" w:after="0" w:afterAutospacing="0"/>
        <w:jc w:val="left"/>
        <w:rPr>
          <w:rFonts w:eastAsia="Times New Roman"/>
          <w:b/>
          <w:sz w:val="20"/>
          <w:szCs w:val="20"/>
          <w:lang w:eastAsia="ru-RU"/>
        </w:rPr>
      </w:pPr>
    </w:p>
    <w:p w:rsidR="00A854C6" w:rsidRPr="008014CF" w:rsidRDefault="00A854C6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272A21" w:rsidRDefault="00272A21" w:rsidP="001042C4">
      <w:pPr>
        <w:spacing w:before="0" w:beforeAutospacing="0" w:after="0" w:afterAutospacing="0"/>
        <w:jc w:val="right"/>
        <w:rPr>
          <w:rFonts w:eastAsia="Times New Roman"/>
          <w:sz w:val="24"/>
          <w:szCs w:val="24"/>
          <w:lang w:eastAsia="ru-RU"/>
        </w:rPr>
      </w:pPr>
    </w:p>
    <w:p w:rsidR="00272A21" w:rsidRDefault="00272A21" w:rsidP="001042C4">
      <w:pPr>
        <w:spacing w:before="0" w:beforeAutospacing="0" w:after="0" w:afterAutospacing="0"/>
        <w:jc w:val="right"/>
        <w:rPr>
          <w:rFonts w:eastAsia="Times New Roman"/>
          <w:sz w:val="24"/>
          <w:szCs w:val="24"/>
          <w:lang w:eastAsia="ru-RU"/>
        </w:rPr>
      </w:pPr>
    </w:p>
    <w:p w:rsidR="00272A21" w:rsidRDefault="00272A21" w:rsidP="001042C4">
      <w:pPr>
        <w:spacing w:before="0" w:beforeAutospacing="0" w:after="0" w:afterAutospacing="0"/>
        <w:jc w:val="right"/>
        <w:rPr>
          <w:rFonts w:eastAsia="Times New Roman"/>
          <w:sz w:val="24"/>
          <w:szCs w:val="24"/>
          <w:lang w:eastAsia="ru-RU"/>
        </w:rPr>
      </w:pPr>
    </w:p>
    <w:p w:rsidR="00272A21" w:rsidRDefault="00272A21" w:rsidP="001042C4">
      <w:pPr>
        <w:spacing w:before="0" w:beforeAutospacing="0" w:after="0" w:afterAutospacing="0"/>
        <w:jc w:val="right"/>
        <w:rPr>
          <w:rFonts w:eastAsia="Times New Roman"/>
          <w:sz w:val="24"/>
          <w:szCs w:val="24"/>
          <w:lang w:eastAsia="ru-RU"/>
        </w:rPr>
      </w:pPr>
    </w:p>
    <w:p w:rsidR="00041942" w:rsidRDefault="00041942" w:rsidP="003739ED">
      <w:pPr>
        <w:widowControl w:val="0"/>
        <w:autoSpaceDE w:val="0"/>
        <w:autoSpaceDN w:val="0"/>
        <w:spacing w:before="0" w:beforeAutospacing="0" w:after="0" w:afterAutospacing="0"/>
        <w:jc w:val="right"/>
        <w:outlineLvl w:val="0"/>
      </w:pPr>
    </w:p>
    <w:sectPr w:rsidR="00041942" w:rsidSect="00A73BB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4624" w:rsidRDefault="00244624" w:rsidP="00F028E1">
      <w:pPr>
        <w:spacing w:before="0" w:after="0"/>
      </w:pPr>
      <w:r>
        <w:separator/>
      </w:r>
    </w:p>
  </w:endnote>
  <w:endnote w:type="continuationSeparator" w:id="0">
    <w:p w:rsidR="00244624" w:rsidRDefault="00244624" w:rsidP="00F028E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4624" w:rsidRDefault="00244624" w:rsidP="00F028E1">
      <w:pPr>
        <w:spacing w:before="0" w:after="0"/>
      </w:pPr>
      <w:r>
        <w:separator/>
      </w:r>
    </w:p>
  </w:footnote>
  <w:footnote w:type="continuationSeparator" w:id="0">
    <w:p w:rsidR="00244624" w:rsidRDefault="00244624" w:rsidP="00F028E1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0B68413E"/>
    <w:multiLevelType w:val="hybridMultilevel"/>
    <w:tmpl w:val="47EA46C2"/>
    <w:lvl w:ilvl="0" w:tplc="3D14B188">
      <w:start w:val="4"/>
      <w:numFmt w:val="decimal"/>
      <w:lvlText w:val="%1)"/>
      <w:lvlJc w:val="left"/>
      <w:pPr>
        <w:ind w:left="142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E2E34B2"/>
    <w:multiLevelType w:val="multilevel"/>
    <w:tmpl w:val="B666D4B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1BB7026B"/>
    <w:multiLevelType w:val="hybridMultilevel"/>
    <w:tmpl w:val="BEA2FF0C"/>
    <w:lvl w:ilvl="0" w:tplc="04190011">
      <w:start w:val="1"/>
      <w:numFmt w:val="decimal"/>
      <w:lvlText w:val="%1)"/>
      <w:lvlJc w:val="left"/>
      <w:pPr>
        <w:ind w:left="3338" w:hanging="360"/>
      </w:pPr>
    </w:lvl>
    <w:lvl w:ilvl="1" w:tplc="04190019" w:tentative="1">
      <w:start w:val="1"/>
      <w:numFmt w:val="lowerLetter"/>
      <w:lvlText w:val="%2."/>
      <w:lvlJc w:val="left"/>
      <w:pPr>
        <w:ind w:left="4058" w:hanging="360"/>
      </w:pPr>
    </w:lvl>
    <w:lvl w:ilvl="2" w:tplc="0419001B" w:tentative="1">
      <w:start w:val="1"/>
      <w:numFmt w:val="lowerRoman"/>
      <w:lvlText w:val="%3."/>
      <w:lvlJc w:val="right"/>
      <w:pPr>
        <w:ind w:left="4778" w:hanging="180"/>
      </w:pPr>
    </w:lvl>
    <w:lvl w:ilvl="3" w:tplc="0419000F" w:tentative="1">
      <w:start w:val="1"/>
      <w:numFmt w:val="decimal"/>
      <w:lvlText w:val="%4."/>
      <w:lvlJc w:val="left"/>
      <w:pPr>
        <w:ind w:left="5498" w:hanging="360"/>
      </w:pPr>
    </w:lvl>
    <w:lvl w:ilvl="4" w:tplc="04190019" w:tentative="1">
      <w:start w:val="1"/>
      <w:numFmt w:val="lowerLetter"/>
      <w:lvlText w:val="%5."/>
      <w:lvlJc w:val="left"/>
      <w:pPr>
        <w:ind w:left="6218" w:hanging="360"/>
      </w:pPr>
    </w:lvl>
    <w:lvl w:ilvl="5" w:tplc="0419001B" w:tentative="1">
      <w:start w:val="1"/>
      <w:numFmt w:val="lowerRoman"/>
      <w:lvlText w:val="%6."/>
      <w:lvlJc w:val="right"/>
      <w:pPr>
        <w:ind w:left="6938" w:hanging="180"/>
      </w:pPr>
    </w:lvl>
    <w:lvl w:ilvl="6" w:tplc="0419000F" w:tentative="1">
      <w:start w:val="1"/>
      <w:numFmt w:val="decimal"/>
      <w:lvlText w:val="%7."/>
      <w:lvlJc w:val="left"/>
      <w:pPr>
        <w:ind w:left="7658" w:hanging="360"/>
      </w:pPr>
    </w:lvl>
    <w:lvl w:ilvl="7" w:tplc="04190019" w:tentative="1">
      <w:start w:val="1"/>
      <w:numFmt w:val="lowerLetter"/>
      <w:lvlText w:val="%8."/>
      <w:lvlJc w:val="left"/>
      <w:pPr>
        <w:ind w:left="8378" w:hanging="360"/>
      </w:pPr>
    </w:lvl>
    <w:lvl w:ilvl="8" w:tplc="0419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8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20260B5A"/>
    <w:multiLevelType w:val="hybridMultilevel"/>
    <w:tmpl w:val="1E32AE0E"/>
    <w:lvl w:ilvl="0" w:tplc="FB00F644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3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2FB90135"/>
    <w:multiLevelType w:val="hybridMultilevel"/>
    <w:tmpl w:val="EE5E319A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9330C6C"/>
    <w:multiLevelType w:val="hybridMultilevel"/>
    <w:tmpl w:val="29448308"/>
    <w:lvl w:ilvl="0" w:tplc="47EECCDA">
      <w:start w:val="1"/>
      <w:numFmt w:val="decimal"/>
      <w:lvlText w:val="%1)"/>
      <w:lvlJc w:val="left"/>
      <w:pPr>
        <w:ind w:left="11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1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3E395852"/>
    <w:multiLevelType w:val="hybridMultilevel"/>
    <w:tmpl w:val="3A24EB20"/>
    <w:lvl w:ilvl="0" w:tplc="6C98A00A">
      <w:start w:val="4"/>
      <w:numFmt w:val="decimal"/>
      <w:lvlText w:val="%1)"/>
      <w:lvlJc w:val="left"/>
      <w:pPr>
        <w:ind w:left="142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8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96B725F"/>
    <w:multiLevelType w:val="hybridMultilevel"/>
    <w:tmpl w:val="D65C4550"/>
    <w:lvl w:ilvl="0" w:tplc="25A45F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74A95A60"/>
    <w:multiLevelType w:val="hybridMultilevel"/>
    <w:tmpl w:val="BBDEE056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1">
    <w:nsid w:val="7E1D6CC6"/>
    <w:multiLevelType w:val="hybridMultilevel"/>
    <w:tmpl w:val="20C2FBAE"/>
    <w:lvl w:ilvl="0" w:tplc="0E88B70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7E931308"/>
    <w:multiLevelType w:val="hybridMultilevel"/>
    <w:tmpl w:val="BBDEE056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7"/>
  </w:num>
  <w:num w:numId="2">
    <w:abstractNumId w:val="32"/>
  </w:num>
  <w:num w:numId="3">
    <w:abstractNumId w:val="4"/>
  </w:num>
  <w:num w:numId="4">
    <w:abstractNumId w:val="30"/>
  </w:num>
  <w:num w:numId="5">
    <w:abstractNumId w:val="14"/>
  </w:num>
  <w:num w:numId="6">
    <w:abstractNumId w:val="17"/>
  </w:num>
  <w:num w:numId="7">
    <w:abstractNumId w:val="6"/>
  </w:num>
  <w:num w:numId="8">
    <w:abstractNumId w:val="11"/>
  </w:num>
  <w:num w:numId="9">
    <w:abstractNumId w:val="25"/>
  </w:num>
  <w:num w:numId="10">
    <w:abstractNumId w:val="28"/>
  </w:num>
  <w:num w:numId="11">
    <w:abstractNumId w:val="13"/>
  </w:num>
  <w:num w:numId="12">
    <w:abstractNumId w:val="8"/>
  </w:num>
  <w:num w:numId="13">
    <w:abstractNumId w:val="23"/>
  </w:num>
  <w:num w:numId="14">
    <w:abstractNumId w:val="24"/>
  </w:num>
  <w:num w:numId="15">
    <w:abstractNumId w:val="1"/>
  </w:num>
  <w:num w:numId="16">
    <w:abstractNumId w:val="2"/>
  </w:num>
  <w:num w:numId="17">
    <w:abstractNumId w:val="18"/>
  </w:num>
  <w:num w:numId="18">
    <w:abstractNumId w:val="26"/>
  </w:num>
  <w:num w:numId="19">
    <w:abstractNumId w:val="19"/>
  </w:num>
  <w:num w:numId="20">
    <w:abstractNumId w:val="0"/>
  </w:num>
  <w:num w:numId="21">
    <w:abstractNumId w:val="16"/>
  </w:num>
  <w:num w:numId="22">
    <w:abstractNumId w:val="21"/>
  </w:num>
  <w:num w:numId="23">
    <w:abstractNumId w:val="27"/>
  </w:num>
  <w:num w:numId="24">
    <w:abstractNumId w:val="12"/>
  </w:num>
  <w:num w:numId="25">
    <w:abstractNumId w:val="20"/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</w:num>
  <w:num w:numId="28">
    <w:abstractNumId w:val="22"/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</w:num>
  <w:num w:numId="31">
    <w:abstractNumId w:val="15"/>
  </w:num>
  <w:num w:numId="32">
    <w:abstractNumId w:val="31"/>
  </w:num>
  <w:num w:numId="33">
    <w:abstractNumId w:val="9"/>
  </w:num>
  <w:num w:numId="3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04B6"/>
    <w:rsid w:val="00014F3A"/>
    <w:rsid w:val="000409B8"/>
    <w:rsid w:val="00041942"/>
    <w:rsid w:val="000A0BB7"/>
    <w:rsid w:val="000E0819"/>
    <w:rsid w:val="000F1894"/>
    <w:rsid w:val="001033F6"/>
    <w:rsid w:val="001042C4"/>
    <w:rsid w:val="0010685F"/>
    <w:rsid w:val="001322C4"/>
    <w:rsid w:val="0019007E"/>
    <w:rsid w:val="001E3819"/>
    <w:rsid w:val="001F7B52"/>
    <w:rsid w:val="0022547F"/>
    <w:rsid w:val="00244624"/>
    <w:rsid w:val="00266B76"/>
    <w:rsid w:val="00272A21"/>
    <w:rsid w:val="0027797B"/>
    <w:rsid w:val="002B05EE"/>
    <w:rsid w:val="002B3AC9"/>
    <w:rsid w:val="00321CAD"/>
    <w:rsid w:val="00325A37"/>
    <w:rsid w:val="0036507E"/>
    <w:rsid w:val="00371EBA"/>
    <w:rsid w:val="003739ED"/>
    <w:rsid w:val="003E6565"/>
    <w:rsid w:val="00417C4D"/>
    <w:rsid w:val="00432641"/>
    <w:rsid w:val="004A7926"/>
    <w:rsid w:val="004B3518"/>
    <w:rsid w:val="00513B69"/>
    <w:rsid w:val="00527EB3"/>
    <w:rsid w:val="00535E73"/>
    <w:rsid w:val="00561D2A"/>
    <w:rsid w:val="00593014"/>
    <w:rsid w:val="005E3A70"/>
    <w:rsid w:val="00616D21"/>
    <w:rsid w:val="00623F26"/>
    <w:rsid w:val="0063132C"/>
    <w:rsid w:val="00642F3F"/>
    <w:rsid w:val="006504DC"/>
    <w:rsid w:val="006850F2"/>
    <w:rsid w:val="006936DF"/>
    <w:rsid w:val="006A60A3"/>
    <w:rsid w:val="006B304E"/>
    <w:rsid w:val="006C0C81"/>
    <w:rsid w:val="007309E9"/>
    <w:rsid w:val="00763AF6"/>
    <w:rsid w:val="00764348"/>
    <w:rsid w:val="007822B8"/>
    <w:rsid w:val="007D3DCF"/>
    <w:rsid w:val="007E522F"/>
    <w:rsid w:val="008014CF"/>
    <w:rsid w:val="00805D3D"/>
    <w:rsid w:val="00811716"/>
    <w:rsid w:val="00823844"/>
    <w:rsid w:val="008D7A32"/>
    <w:rsid w:val="0096267D"/>
    <w:rsid w:val="009E465C"/>
    <w:rsid w:val="00A141F0"/>
    <w:rsid w:val="00A73412"/>
    <w:rsid w:val="00A73BB5"/>
    <w:rsid w:val="00A854C6"/>
    <w:rsid w:val="00AA6D75"/>
    <w:rsid w:val="00AB1362"/>
    <w:rsid w:val="00AB7DC5"/>
    <w:rsid w:val="00AC02CE"/>
    <w:rsid w:val="00B058F3"/>
    <w:rsid w:val="00B06371"/>
    <w:rsid w:val="00B13937"/>
    <w:rsid w:val="00B17BDD"/>
    <w:rsid w:val="00B271CC"/>
    <w:rsid w:val="00B304B6"/>
    <w:rsid w:val="00BC0864"/>
    <w:rsid w:val="00BF2E96"/>
    <w:rsid w:val="00C47363"/>
    <w:rsid w:val="00C677FB"/>
    <w:rsid w:val="00D068A8"/>
    <w:rsid w:val="00D16E51"/>
    <w:rsid w:val="00D557D0"/>
    <w:rsid w:val="00DD59B0"/>
    <w:rsid w:val="00DF5127"/>
    <w:rsid w:val="00EB0FAD"/>
    <w:rsid w:val="00EC7675"/>
    <w:rsid w:val="00EF4224"/>
    <w:rsid w:val="00EF734F"/>
    <w:rsid w:val="00F028E1"/>
    <w:rsid w:val="00F256FB"/>
    <w:rsid w:val="00F273F8"/>
    <w:rsid w:val="00F65F01"/>
    <w:rsid w:val="00FB6263"/>
    <w:rsid w:val="00FB665A"/>
    <w:rsid w:val="00FF1FE3"/>
    <w:rsid w:val="00FF56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before="100" w:beforeAutospacing="1" w:after="100" w:afterAutospacing="1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D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465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465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256FB"/>
    <w:pPr>
      <w:ind w:left="720"/>
      <w:contextualSpacing/>
    </w:pPr>
  </w:style>
  <w:style w:type="paragraph" w:customStyle="1" w:styleId="ConsPlusNormal">
    <w:name w:val="ConsPlusNormal"/>
    <w:link w:val="ConsPlusNormal0"/>
    <w:uiPriority w:val="99"/>
    <w:rsid w:val="00041942"/>
    <w:pPr>
      <w:widowControl w:val="0"/>
      <w:autoSpaceDE w:val="0"/>
      <w:autoSpaceDN w:val="0"/>
      <w:spacing w:before="0" w:beforeAutospacing="0" w:after="0" w:afterAutospacing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41942"/>
    <w:pPr>
      <w:widowControl w:val="0"/>
      <w:autoSpaceDE w:val="0"/>
      <w:autoSpaceDN w:val="0"/>
      <w:spacing w:before="0" w:beforeAutospacing="0" w:after="0" w:afterAutospacing="0"/>
      <w:jc w:val="left"/>
    </w:pPr>
    <w:rPr>
      <w:rFonts w:ascii="Arial" w:eastAsia="Times New Roman" w:hAnsi="Arial" w:cs="Arial"/>
      <w:b/>
      <w:sz w:val="20"/>
      <w:szCs w:val="20"/>
      <w:lang w:eastAsia="ru-RU"/>
    </w:rPr>
  </w:style>
  <w:style w:type="character" w:styleId="a6">
    <w:name w:val="Hyperlink"/>
    <w:uiPriority w:val="99"/>
    <w:unhideWhenUsed/>
    <w:rsid w:val="00041942"/>
    <w:rPr>
      <w:color w:val="0000FF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F028E1"/>
  </w:style>
  <w:style w:type="paragraph" w:customStyle="1" w:styleId="ConsPlusNonformat">
    <w:name w:val="ConsPlusNonformat"/>
    <w:uiPriority w:val="99"/>
    <w:rsid w:val="00F028E1"/>
    <w:pPr>
      <w:widowControl w:val="0"/>
      <w:autoSpaceDE w:val="0"/>
      <w:autoSpaceDN w:val="0"/>
      <w:adjustRightInd w:val="0"/>
      <w:spacing w:before="0" w:beforeAutospacing="0" w:after="0" w:afterAutospacing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F028E1"/>
    <w:pPr>
      <w:widowControl w:val="0"/>
      <w:autoSpaceDE w:val="0"/>
      <w:autoSpaceDN w:val="0"/>
      <w:adjustRightInd w:val="0"/>
      <w:spacing w:before="0" w:beforeAutospacing="0" w:after="0" w:afterAutospacing="0"/>
      <w:jc w:val="left"/>
    </w:pPr>
    <w:rPr>
      <w:rFonts w:ascii="Calibri" w:eastAsiaTheme="minorEastAsia" w:hAnsi="Calibri" w:cs="Calibri"/>
      <w:sz w:val="22"/>
      <w:szCs w:val="22"/>
      <w:lang w:eastAsia="ru-RU"/>
    </w:rPr>
  </w:style>
  <w:style w:type="character" w:styleId="a7">
    <w:name w:val="annotation reference"/>
    <w:basedOn w:val="a0"/>
    <w:uiPriority w:val="99"/>
    <w:semiHidden/>
    <w:unhideWhenUsed/>
    <w:rsid w:val="00F028E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F028E1"/>
    <w:pPr>
      <w:spacing w:before="0" w:beforeAutospacing="0" w:after="200" w:afterAutospacing="0"/>
      <w:jc w:val="left"/>
    </w:pPr>
    <w:rPr>
      <w:rFonts w:asciiTheme="minorHAnsi" w:hAnsiTheme="minorHAnsi" w:cstheme="minorBidi"/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F028E1"/>
    <w:rPr>
      <w:rFonts w:asciiTheme="minorHAnsi" w:hAnsiTheme="minorHAnsi" w:cstheme="minorBidi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F028E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F028E1"/>
    <w:rPr>
      <w:rFonts w:asciiTheme="minorHAnsi" w:hAnsiTheme="minorHAnsi" w:cstheme="minorBidi"/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F028E1"/>
    <w:pPr>
      <w:spacing w:before="0" w:beforeAutospacing="0" w:after="0" w:afterAutospacing="0"/>
      <w:jc w:val="left"/>
    </w:pPr>
    <w:rPr>
      <w:rFonts w:asciiTheme="minorHAnsi" w:hAnsiTheme="minorHAnsi" w:cstheme="minorBid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F028E1"/>
    <w:rPr>
      <w:rFonts w:asciiTheme="minorHAnsi" w:hAnsiTheme="minorHAnsi" w:cstheme="minorBidi"/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F028E1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F028E1"/>
    <w:rPr>
      <w:rFonts w:ascii="Arial" w:eastAsia="Times New Roman" w:hAnsi="Arial" w:cs="Arial"/>
      <w:sz w:val="20"/>
      <w:szCs w:val="20"/>
      <w:lang w:eastAsia="ru-RU"/>
    </w:rPr>
  </w:style>
  <w:style w:type="table" w:customStyle="1" w:styleId="10">
    <w:name w:val="Сетка таблицы1"/>
    <w:basedOn w:val="a1"/>
    <w:next w:val="af"/>
    <w:uiPriority w:val="59"/>
    <w:rsid w:val="00F028E1"/>
    <w:pPr>
      <w:spacing w:before="0" w:beforeAutospacing="0" w:after="0" w:afterAutospacing="0"/>
      <w:jc w:val="left"/>
    </w:pPr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F028E1"/>
    <w:pPr>
      <w:spacing w:before="0" w:beforeAutospacing="0" w:after="0" w:afterAutospacing="0"/>
      <w:jc w:val="left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f"/>
    <w:uiPriority w:val="59"/>
    <w:rsid w:val="00F028E1"/>
    <w:pPr>
      <w:spacing w:before="0" w:beforeAutospacing="0" w:after="0" w:afterAutospacing="0"/>
      <w:jc w:val="left"/>
    </w:pPr>
    <w:rPr>
      <w:rFonts w:ascii="Cambria" w:hAnsi="Cambr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f"/>
    <w:uiPriority w:val="59"/>
    <w:rsid w:val="00F028E1"/>
    <w:pPr>
      <w:spacing w:before="0" w:beforeAutospacing="0" w:after="0" w:afterAutospacing="0"/>
      <w:jc w:val="left"/>
    </w:pPr>
    <w:rPr>
      <w:rFonts w:ascii="Cambria" w:hAnsi="Cambr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F028E1"/>
    <w:pPr>
      <w:spacing w:before="0" w:beforeAutospacing="0" w:after="0" w:afterAutospacing="0"/>
      <w:jc w:val="left"/>
    </w:pPr>
    <w:rPr>
      <w:rFonts w:asciiTheme="minorHAnsi" w:hAnsiTheme="minorHAnsi" w:cstheme="minorBidi"/>
      <w:sz w:val="22"/>
      <w:szCs w:val="22"/>
    </w:rPr>
  </w:style>
  <w:style w:type="paragraph" w:styleId="af1">
    <w:name w:val="header"/>
    <w:basedOn w:val="a"/>
    <w:link w:val="af2"/>
    <w:uiPriority w:val="99"/>
    <w:unhideWhenUsed/>
    <w:rsid w:val="00F028E1"/>
    <w:pPr>
      <w:tabs>
        <w:tab w:val="center" w:pos="4677"/>
        <w:tab w:val="right" w:pos="9355"/>
      </w:tabs>
      <w:spacing w:before="0" w:beforeAutospacing="0" w:after="0" w:afterAutospacing="0"/>
      <w:jc w:val="left"/>
    </w:pPr>
    <w:rPr>
      <w:rFonts w:asciiTheme="minorHAnsi" w:hAnsiTheme="minorHAnsi" w:cstheme="minorBidi"/>
      <w:sz w:val="22"/>
      <w:szCs w:val="22"/>
    </w:rPr>
  </w:style>
  <w:style w:type="character" w:customStyle="1" w:styleId="af2">
    <w:name w:val="Верхний колонтитул Знак"/>
    <w:basedOn w:val="a0"/>
    <w:link w:val="af1"/>
    <w:uiPriority w:val="99"/>
    <w:rsid w:val="00F028E1"/>
    <w:rPr>
      <w:rFonts w:asciiTheme="minorHAnsi" w:hAnsiTheme="minorHAnsi" w:cstheme="minorBidi"/>
      <w:sz w:val="22"/>
      <w:szCs w:val="22"/>
    </w:rPr>
  </w:style>
  <w:style w:type="paragraph" w:styleId="af3">
    <w:name w:val="footer"/>
    <w:basedOn w:val="a"/>
    <w:link w:val="af4"/>
    <w:uiPriority w:val="99"/>
    <w:unhideWhenUsed/>
    <w:rsid w:val="00F028E1"/>
    <w:pPr>
      <w:tabs>
        <w:tab w:val="center" w:pos="4677"/>
        <w:tab w:val="right" w:pos="9355"/>
      </w:tabs>
      <w:spacing w:before="0" w:beforeAutospacing="0" w:after="0" w:afterAutospacing="0"/>
      <w:jc w:val="left"/>
    </w:pPr>
    <w:rPr>
      <w:rFonts w:asciiTheme="minorHAnsi" w:hAnsiTheme="minorHAnsi" w:cstheme="minorBidi"/>
      <w:sz w:val="22"/>
      <w:szCs w:val="22"/>
    </w:rPr>
  </w:style>
  <w:style w:type="character" w:customStyle="1" w:styleId="af4">
    <w:name w:val="Нижний колонтитул Знак"/>
    <w:basedOn w:val="a0"/>
    <w:link w:val="af3"/>
    <w:uiPriority w:val="99"/>
    <w:rsid w:val="00F028E1"/>
    <w:rPr>
      <w:rFonts w:asciiTheme="minorHAnsi" w:hAnsiTheme="minorHAnsi" w:cstheme="minorBidi"/>
      <w:sz w:val="22"/>
      <w:szCs w:val="22"/>
    </w:rPr>
  </w:style>
  <w:style w:type="paragraph" w:styleId="af5">
    <w:name w:val="endnote text"/>
    <w:basedOn w:val="a"/>
    <w:link w:val="af6"/>
    <w:uiPriority w:val="99"/>
    <w:semiHidden/>
    <w:unhideWhenUsed/>
    <w:rsid w:val="00F028E1"/>
    <w:pPr>
      <w:spacing w:before="0" w:beforeAutospacing="0" w:after="0" w:afterAutospacing="0"/>
      <w:jc w:val="left"/>
    </w:pPr>
    <w:rPr>
      <w:rFonts w:asciiTheme="minorHAnsi" w:hAnsiTheme="minorHAnsi" w:cstheme="minorBidi"/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F028E1"/>
    <w:rPr>
      <w:rFonts w:asciiTheme="minorHAnsi" w:hAnsiTheme="minorHAnsi" w:cstheme="minorBidi"/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F028E1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F028E1"/>
    <w:pPr>
      <w:spacing w:before="0" w:beforeAutospacing="0" w:after="200" w:afterAutospacing="0" w:line="276" w:lineRule="auto"/>
      <w:jc w:val="left"/>
    </w:pPr>
    <w:rPr>
      <w:rFonts w:asciiTheme="minorHAnsi" w:hAnsiTheme="minorHAnsi" w:cstheme="minorBidi"/>
      <w:sz w:val="22"/>
      <w:szCs w:val="22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F028E1"/>
  </w:style>
  <w:style w:type="character" w:customStyle="1" w:styleId="4640">
    <w:name w:val="Стиль 464 Знак"/>
    <w:basedOn w:val="ad"/>
    <w:link w:val="464"/>
    <w:rsid w:val="00F028E1"/>
    <w:rPr>
      <w:rFonts w:asciiTheme="minorHAnsi" w:hAnsiTheme="minorHAnsi" w:cstheme="minorBidi"/>
      <w:sz w:val="20"/>
      <w:szCs w:val="20"/>
    </w:rPr>
  </w:style>
  <w:style w:type="numbering" w:customStyle="1" w:styleId="20">
    <w:name w:val="Нет списка2"/>
    <w:next w:val="a2"/>
    <w:uiPriority w:val="99"/>
    <w:semiHidden/>
    <w:unhideWhenUsed/>
    <w:rsid w:val="00272A21"/>
  </w:style>
  <w:style w:type="table" w:customStyle="1" w:styleId="11">
    <w:name w:val="Сетка таблицы11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mbria" w:hAnsi="Cambr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mbria" w:hAnsi="Cambr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272A21"/>
    <w:pPr>
      <w:spacing w:before="0" w:beforeAutospacing="0" w:after="200" w:afterAutospacing="0" w:line="276" w:lineRule="auto"/>
      <w:jc w:val="left"/>
    </w:pPr>
    <w:rPr>
      <w:rFonts w:ascii="Calibri" w:hAnsi="Calibri"/>
      <w:sz w:val="22"/>
      <w:szCs w:val="22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1">
    <w:name w:val="Сетка таблицы211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mbria" w:hAnsi="Cambr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libri" w:eastAsia="Times New Roman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libri" w:eastAsia="Times New Roman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libri" w:eastAsia="Times New Roman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mbria" w:hAnsi="Cambr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2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libri" w:eastAsia="Times New Roman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Сетка таблицы221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libri" w:eastAsia="Times New Roman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3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mbria" w:eastAsia="Calibri" w:hAnsi="Cambr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Normal (Web)"/>
    <w:basedOn w:val="a"/>
    <w:uiPriority w:val="99"/>
    <w:semiHidden/>
    <w:unhideWhenUsed/>
    <w:rsid w:val="00B058F3"/>
    <w:pPr>
      <w:jc w:val="left"/>
    </w:pPr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76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consultantplus://offline/ref=BCE57A80B08DD1FCD8EF5072AFEA96960D7DB9D2503E1652BCD6F3FA6FAA4746888DA2FCF885575C575C11AE6EC47129CD41B21D1F91217EtBb5P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CE57A80B08DD1FCD8EF5072AFEA96960D7DB9D2503E1652BCD6F3FA6FAA4746888DA2FCF885575C515C11AE6EC47129CD41B21D1F91217EtBb5P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BCE57A80B08DD1FCD8EF5072AFEA96960D7DB9D2503E1652BCD6F3FA6FAA4746888DA2FCF885575C515C11AE6EC47129CD41B21D1F91217EtBb5P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CE57A80B08DD1FCD8EF5072AFEA96960D7DB9D2503E1652BCD6F3FA6FAA4746888DA2FCF885575C515C11AE6EC47129CD41B21D1F91217EtBb5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CE57A80B08DD1FCD8EF5072AFEA96960D7DB9D2503E1652BCD6F3FA6FAA4746888DA2FFF1855F0D041310F22B996228C341B01B00t9bAP" TargetMode="External"/><Relationship Id="rId10" Type="http://schemas.openxmlformats.org/officeDocument/2006/relationships/hyperlink" Target="consultantplus://offline/ref=BCE57A80B08DD1FCD8EF5072AFEA96960D7DB9D2503E1652BCD6F3FA6FAA4746888DA2FFFC815F0D041310F22B996228C341B01B00t9bAP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CE57A80B08DD1FCD8EF5072AFEA96960D7DB9D2503E1652BCD6F3FA6FAA4746888DA2FCF885575C575C11AE6EC47129CD41B21D1F91217EtBb5P" TargetMode="External"/><Relationship Id="rId14" Type="http://schemas.openxmlformats.org/officeDocument/2006/relationships/hyperlink" Target="consultantplus://offline/ref=BCE57A80B08DD1FCD8EF5072AFEA96960D7DB9D2503E1652BCD6F3FA6FAA4746888DA2FCF885575C515C11AE6EC47129CD41B21D1F91217EtBb5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599</TotalTime>
  <Pages>13</Pages>
  <Words>4203</Words>
  <Characters>23958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Богородск</dc:creator>
  <cp:keywords/>
  <dc:description/>
  <cp:lastModifiedBy>Богородск</cp:lastModifiedBy>
  <cp:revision>57</cp:revision>
  <cp:lastPrinted>2019-06-27T07:54:00Z</cp:lastPrinted>
  <dcterms:created xsi:type="dcterms:W3CDTF">2019-03-22T08:54:00Z</dcterms:created>
  <dcterms:modified xsi:type="dcterms:W3CDTF">2019-06-27T07:54:00Z</dcterms:modified>
</cp:coreProperties>
</file>