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70696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VI-10</w:t>
            </w:r>
            <w:r w:rsidR="007C582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/2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Положения об оплате труда Главы муниципального образования сельского поселения «Богородск»   </w:t>
      </w:r>
    </w:p>
    <w:p w:rsidR="00837AD3" w:rsidRDefault="00837AD3" w:rsidP="0083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96" w:rsidRPr="00760796" w:rsidRDefault="00760796" w:rsidP="00837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 служащих Республики Коми», Устава муниципального образования сельского поселения «Богородск»,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«Богородск» решил: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осуществления денежного содержания Главы муниципального образования сельского поселения «Богородск» согласно Приложению.</w:t>
      </w:r>
    </w:p>
    <w:p w:rsid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решения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денежного вознаграждения Главе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марта 2023 года №</w:t>
      </w:r>
      <w:r w:rsidRPr="00760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VI-1/2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иных дополнительных выплат в составе оплаты труда главы муниципального образования сельского поселения «Богородск»</w:t>
      </w:r>
      <w:r w:rsidRPr="00760796"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2019 года № V-16/5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сельского поселения «Богородск» от 21 октября 2019 года № V-16/5 «Порядок осуществления иных дополнительных выплат в составе оплаты труда главы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июля 2023 года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VI-4/8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 и распространяется на правоотношения, возникшие с 01 ноября 2023 года.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37AD3" w:rsidRPr="00760796" w:rsidRDefault="00837AD3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к Решению Совета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«Богородск»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24.11.2023 №</w:t>
      </w:r>
      <w:r w:rsidRPr="007607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VI-10/2</w:t>
      </w:r>
    </w:p>
    <w:p w:rsidR="00760796" w:rsidRPr="00760796" w:rsidRDefault="00760796" w:rsidP="00760796">
      <w:pPr>
        <w:tabs>
          <w:tab w:val="left" w:pos="31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60796" w:rsidRPr="00760796" w:rsidRDefault="00760796" w:rsidP="00760796">
      <w:pPr>
        <w:tabs>
          <w:tab w:val="left" w:pos="31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ложение об оплате труда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Главы муниципального образования сельского поселения «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Богородск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760796" w:rsidRPr="00760796" w:rsidRDefault="00760796" w:rsidP="0076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Установить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следующее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денежное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содержание 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«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Богородск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»: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1.1.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должностной оклад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1.2. ежемесячные и иные дополнительные выплаты, в том числе: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ежемесячное денежное поощрение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б) ежемесячная процентная надбавка к должностному окладу за работу со сведениями, </w:t>
      </w:r>
      <w:r w:rsidRPr="00760796">
        <w:rPr>
          <w:rFonts w:ascii="Times New Roman" w:eastAsia="Calibri" w:hAnsi="Times New Roman" w:cs="Times New Roman"/>
          <w:sz w:val="28"/>
          <w:szCs w:val="28"/>
          <w:lang w:val="x-none"/>
        </w:rPr>
        <w:t>составляющими государственную тайну</w:t>
      </w:r>
      <w:r w:rsidRPr="007607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в) премия.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2. Размер должностного оклада, ежемесячные и иные дополнительные выплаты Главы сельского поселения устанавливаются решением Совета сельского поселения.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устанавливается в размере согласно приложению №1 настоящего Положения. Должностной оклад подлежит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увеличении (индексации) размера должностного оклада Главы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 размер подлежит округлению до целого рубля в сторону увеличения.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фонда оплаты труда Главы сельского поселения, сверх суммы средств, направляемых для выплаты должностного оклада, предусматриваются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средства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(в расчете на год):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ежемесячного денежного поощрения в размере, установленном согласно приложению №</w:t>
      </w:r>
      <w:r w:rsidR="00F7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настоящего Положения;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процентная надбавка к должностному окладу за работу со сведениями, </w:t>
      </w:r>
      <w:r w:rsidRPr="00760796">
        <w:rPr>
          <w:rFonts w:ascii="Times New Roman" w:eastAsia="Calibri" w:hAnsi="Times New Roman" w:cs="Times New Roman"/>
          <w:sz w:val="28"/>
          <w:szCs w:val="28"/>
        </w:rPr>
        <w:t>составляющими государственную тайну, - в размере не более полутора должностных окладов.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в) премия - в размере не более четырех с половиной должностных окладов с учетом ежемесячных денежных поощрений. 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>Фонд оплаты труда Главы сельского поселения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5. Порядок установления и выплаты ежемесячного денежного поощрения.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Ежемесячное денежное поощрение является гарантированной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выплатой, независящей от результатов работы, устанавливается в размере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№ 2 настоящего Порядка. 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установления и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в соответствии с Законом РФ от 21.07.1993 г. №5485-1 «О государственной тайне»,  </w:t>
      </w:r>
      <w:hyperlink r:id="rId7" w:history="1">
        <w:r w:rsidRPr="0076079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оформленному в установленном порядке допуске к сведениям соответствующей степени секретности.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выплачивается ежемесячно (со дня оформления допуска к государственной тайне)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выплаты премии.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сельского поселения.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96">
        <w:rPr>
          <w:rFonts w:ascii="Times New Roman" w:eastAsia="Calibri" w:hAnsi="Times New Roman" w:cs="Times New Roman"/>
          <w:sz w:val="28"/>
          <w:szCs w:val="28"/>
        </w:rPr>
        <w:tab/>
        <w:t>Премия устанавливается решением Совета сельского поселения не более 35% от должностного оклада, с учетом ежемесячного денежного поощрения.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выплачивается за: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внедрение и реализация идей и предложений по социально-экономическому развитию сельского поселения;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личный вклад и инициативу при принятии управленческих решений, применение новых, современных форм и методов в работе, которые положительно влияют на развитие территории;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своевременная и качественная подготовка решений Совета сельского поселения, постановлений, распоряжений администрации сельского поселения и ответов на обращение граждан.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Лишение или уменьшение размера премии осуществляется Советом сельского поселения по следующим основаниям: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невыполнение условий премирования, установленных настоящим Положением;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-неисполнения, возложенных полномочий.</w:t>
      </w:r>
    </w:p>
    <w:p w:rsidR="00760796" w:rsidRPr="00760796" w:rsidRDefault="00760796" w:rsidP="0041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96">
        <w:rPr>
          <w:rFonts w:ascii="Times New Roman" w:eastAsia="Calibri" w:hAnsi="Times New Roman" w:cs="Times New Roman"/>
          <w:sz w:val="28"/>
          <w:szCs w:val="28"/>
        </w:rPr>
        <w:tab/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«Богородск»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в месяц (в рублях)</w:t>
            </w:r>
          </w:p>
        </w:tc>
      </w:tr>
      <w:tr w:rsidR="00760796" w:rsidRPr="00760796" w:rsidTr="00CE506B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295257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8242</w:t>
            </w:r>
            <w:bookmarkStart w:id="0" w:name="_GoBack"/>
            <w:bookmarkEnd w:id="0"/>
          </w:p>
        </w:tc>
      </w:tr>
    </w:tbl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Default="00760796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54" w:rsidRPr="00760796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денежного поощрения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«Богородск»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окладов в расчете на месяц</w:t>
            </w:r>
          </w:p>
        </w:tc>
      </w:tr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(трех должностных окладов)</w:t>
            </w:r>
          </w:p>
        </w:tc>
      </w:tr>
    </w:tbl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4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0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2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4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5"/>
  </w:num>
  <w:num w:numId="10">
    <w:abstractNumId w:val="44"/>
  </w:num>
  <w:num w:numId="11">
    <w:abstractNumId w:val="5"/>
  </w:num>
  <w:num w:numId="12">
    <w:abstractNumId w:val="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1"/>
  </w:num>
  <w:num w:numId="16">
    <w:abstractNumId w:val="7"/>
  </w:num>
  <w:num w:numId="17">
    <w:abstractNumId w:val="22"/>
  </w:num>
  <w:num w:numId="18">
    <w:abstractNumId w:val="12"/>
  </w:num>
  <w:num w:numId="19">
    <w:abstractNumId w:val="18"/>
  </w:num>
  <w:num w:numId="20">
    <w:abstractNumId w:val="1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7"/>
  </w:num>
  <w:num w:numId="24">
    <w:abstractNumId w:val="24"/>
  </w:num>
  <w:num w:numId="25">
    <w:abstractNumId w:val="37"/>
  </w:num>
  <w:num w:numId="26">
    <w:abstractNumId w:val="8"/>
  </w:num>
  <w:num w:numId="27">
    <w:abstractNumId w:val="40"/>
  </w:num>
  <w:num w:numId="28">
    <w:abstractNumId w:val="11"/>
  </w:num>
  <w:num w:numId="29">
    <w:abstractNumId w:val="33"/>
  </w:num>
  <w:num w:numId="30">
    <w:abstractNumId w:val="23"/>
  </w:num>
  <w:num w:numId="31">
    <w:abstractNumId w:val="30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6"/>
  </w:num>
  <w:num w:numId="39">
    <w:abstractNumId w:val="43"/>
  </w:num>
  <w:num w:numId="40">
    <w:abstractNumId w:val="38"/>
  </w:num>
  <w:num w:numId="41">
    <w:abstractNumId w:val="39"/>
  </w:num>
  <w:num w:numId="42">
    <w:abstractNumId w:val="31"/>
  </w:num>
  <w:num w:numId="43">
    <w:abstractNumId w:val="26"/>
  </w:num>
  <w:num w:numId="44">
    <w:abstractNumId w:val="36"/>
  </w:num>
  <w:num w:numId="45">
    <w:abstractNumId w:val="19"/>
  </w:num>
  <w:num w:numId="46">
    <w:abstractNumId w:val="35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95257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71A25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86B30B299982B18FAE210EFAC63D925B8B4BC5F5A41060776FFE4A94DA8C11F69571F3092887528DB7AD152DuAd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73F3-E012-4BA5-81A5-3CDC8E0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148</cp:revision>
  <cp:lastPrinted>2022-07-19T11:29:00Z</cp:lastPrinted>
  <dcterms:created xsi:type="dcterms:W3CDTF">2018-04-24T05:28:00Z</dcterms:created>
  <dcterms:modified xsi:type="dcterms:W3CDTF">2023-11-24T08:38:00Z</dcterms:modified>
</cp:coreProperties>
</file>