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763AF6">
        <w:trPr>
          <w:gridAfter w:val="1"/>
          <w:wAfter w:w="9" w:type="dxa"/>
          <w:trHeight w:val="1112"/>
        </w:trPr>
        <w:tc>
          <w:tcPr>
            <w:tcW w:w="3967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33CF42" wp14:editId="75A2D7F0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Богородск»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9E465C" w:rsidRPr="009E465C" w:rsidTr="00763AF6">
        <w:trPr>
          <w:cantSplit/>
          <w:trHeight w:val="597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FF5664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763AF6" w:rsidRPr="009E465C" w:rsidTr="00763AF6">
        <w:trPr>
          <w:cantSplit/>
          <w:trHeight w:val="940"/>
        </w:trPr>
        <w:tc>
          <w:tcPr>
            <w:tcW w:w="10149" w:type="dxa"/>
            <w:gridSpan w:val="4"/>
          </w:tcPr>
          <w:p w:rsidR="00763AF6" w:rsidRPr="00763AF6" w:rsidRDefault="00763AF6" w:rsidP="00763AF6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>
              <w:rPr>
                <w:rFonts w:eastAsia="Times New Roman" w:cs="Arial"/>
                <w:b/>
                <w:bCs/>
                <w:iCs/>
              </w:rPr>
              <w:t xml:space="preserve">25 июня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  <w:r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D2019C">
              <w:rPr>
                <w:rFonts w:eastAsia="Times New Roman"/>
                <w:b/>
                <w:szCs w:val="24"/>
              </w:rPr>
              <w:t xml:space="preserve"> 45</w:t>
            </w:r>
          </w:p>
        </w:tc>
      </w:tr>
      <w:tr w:rsidR="006850F2" w:rsidRPr="009E465C" w:rsidTr="00763AF6">
        <w:trPr>
          <w:cantSplit/>
          <w:trHeight w:val="876"/>
        </w:trPr>
        <w:tc>
          <w:tcPr>
            <w:tcW w:w="10149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>район, с. Богородск)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0F1894" w:rsidRDefault="008014CF" w:rsidP="00D16E51">
      <w:pPr>
        <w:rPr>
          <w:rFonts w:eastAsia="Calibri"/>
          <w:b/>
          <w:sz w:val="32"/>
          <w:szCs w:val="32"/>
        </w:rPr>
      </w:pPr>
      <w:r w:rsidRPr="008014CF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 w:rsidR="00D2019C" w:rsidRPr="00D2019C">
        <w:rPr>
          <w:rFonts w:eastAsia="Calibri"/>
          <w:b/>
          <w:sz w:val="32"/>
          <w:szCs w:val="32"/>
        </w:rPr>
        <w:t>«Выдача разрешения вступить в брак несовершеннолетним лицам, достигшим возраста 16 лет»</w:t>
      </w:r>
      <w:r w:rsidRPr="008014CF">
        <w:rPr>
          <w:rFonts w:eastAsia="Calibri"/>
          <w:b/>
          <w:sz w:val="32"/>
          <w:szCs w:val="32"/>
        </w:rPr>
        <w:t xml:space="preserve">, утвержденный </w:t>
      </w:r>
      <w:r>
        <w:rPr>
          <w:rFonts w:eastAsia="Calibri"/>
          <w:b/>
          <w:sz w:val="32"/>
          <w:szCs w:val="32"/>
        </w:rPr>
        <w:t xml:space="preserve">постановлением </w:t>
      </w:r>
      <w:r w:rsidR="000F1894" w:rsidRPr="000F1894">
        <w:rPr>
          <w:rFonts w:eastAsia="Calibri"/>
          <w:b/>
          <w:sz w:val="32"/>
          <w:szCs w:val="32"/>
        </w:rPr>
        <w:t xml:space="preserve">администрации </w:t>
      </w:r>
      <w:r w:rsidR="00D16E51">
        <w:rPr>
          <w:rFonts w:eastAsia="Calibri"/>
          <w:b/>
          <w:sz w:val="32"/>
          <w:szCs w:val="32"/>
        </w:rPr>
        <w:t xml:space="preserve">муниципального образования </w:t>
      </w:r>
      <w:r w:rsidR="000F1894" w:rsidRPr="000F1894">
        <w:rPr>
          <w:rFonts w:eastAsia="Calibri"/>
          <w:b/>
          <w:sz w:val="32"/>
          <w:szCs w:val="32"/>
        </w:rPr>
        <w:t xml:space="preserve">сельского поселения «Богородск» от </w:t>
      </w:r>
      <w:r>
        <w:rPr>
          <w:rFonts w:eastAsia="Calibri"/>
          <w:b/>
          <w:sz w:val="32"/>
          <w:szCs w:val="32"/>
        </w:rPr>
        <w:t>24</w:t>
      </w:r>
      <w:r w:rsidR="00C47363">
        <w:rPr>
          <w:rFonts w:eastAsia="Calibri"/>
          <w:b/>
          <w:sz w:val="32"/>
          <w:szCs w:val="32"/>
        </w:rPr>
        <w:t xml:space="preserve"> ноября 2015</w:t>
      </w:r>
      <w:r w:rsidR="000F1894" w:rsidRPr="000F1894">
        <w:rPr>
          <w:rFonts w:eastAsia="Calibri"/>
          <w:b/>
          <w:sz w:val="32"/>
          <w:szCs w:val="32"/>
        </w:rPr>
        <w:t xml:space="preserve"> года № </w:t>
      </w:r>
      <w:r w:rsidR="00D2019C">
        <w:rPr>
          <w:rFonts w:eastAsia="Calibri"/>
          <w:b/>
          <w:sz w:val="32"/>
          <w:szCs w:val="32"/>
        </w:rPr>
        <w:t>131</w:t>
      </w:r>
    </w:p>
    <w:p w:rsidR="000F1894" w:rsidRPr="00F028E1" w:rsidRDefault="000F1894" w:rsidP="00F028E1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8014CF" w:rsidRPr="008014CF" w:rsidRDefault="00F028E1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="008014CF" w:rsidRPr="008014CF">
        <w:rPr>
          <w:rFonts w:eastAsia="Calibri"/>
        </w:rPr>
        <w:t>В целях надлежащей организации предоставления муниципальных услуг администрация сельского поселения «</w:t>
      </w:r>
      <w:r w:rsidR="008014CF">
        <w:rPr>
          <w:rFonts w:eastAsia="Calibri"/>
        </w:rPr>
        <w:t>Богородск</w:t>
      </w:r>
      <w:r w:rsidR="008014CF" w:rsidRPr="008014CF">
        <w:rPr>
          <w:rFonts w:eastAsia="Calibri"/>
        </w:rPr>
        <w:t>»</w:t>
      </w:r>
      <w:r w:rsidR="00DF5127">
        <w:rPr>
          <w:rFonts w:eastAsia="Calibri"/>
        </w:rPr>
        <w:t>,</w:t>
      </w:r>
      <w:r w:rsidR="008014CF" w:rsidRPr="008014CF">
        <w:rPr>
          <w:rFonts w:eastAsia="Calibri"/>
        </w:rPr>
        <w:t xml:space="preserve"> 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8014CF">
        <w:rPr>
          <w:rFonts w:eastAsia="Calibri"/>
        </w:rPr>
        <w:t>ПОСТАНОВЛЯЕТ: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8014CF" w:rsidP="00D2019C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271CC">
        <w:rPr>
          <w:rFonts w:eastAsia="Calibri"/>
        </w:rPr>
        <w:t xml:space="preserve">Внести следующие изменения в административный регламент предоставления муниципальной услуги </w:t>
      </w:r>
      <w:r w:rsidR="00D2019C" w:rsidRPr="00D2019C">
        <w:rPr>
          <w:color w:val="000000"/>
        </w:rPr>
        <w:t>«Выдача разрешения вступить в брак несовершеннолетним лицам, достигшим возраста 16 лет»</w:t>
      </w:r>
      <w:r w:rsidRPr="00B271CC">
        <w:rPr>
          <w:rFonts w:eastAsia="Calibri"/>
        </w:rPr>
        <w:t>, утвержденный постановлением администрацией муниципального образования сельского поселения «Богородск</w:t>
      </w:r>
      <w:r w:rsidR="00D2019C">
        <w:rPr>
          <w:rFonts w:eastAsia="Calibri"/>
        </w:rPr>
        <w:t>» от 24 ноября 2015 года № 131</w:t>
      </w:r>
      <w:r w:rsidRPr="00B271CC">
        <w:rPr>
          <w:rFonts w:eastAsia="Calibri"/>
        </w:rPr>
        <w:t>:</w:t>
      </w:r>
    </w:p>
    <w:p w:rsidR="00B058F3" w:rsidRPr="00B058F3" w:rsidRDefault="00B058F3" w:rsidP="00B058F3">
      <w:pPr>
        <w:pStyle w:val="a5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058F3">
        <w:rPr>
          <w:rFonts w:eastAsia="Calibri"/>
        </w:rPr>
        <w:t xml:space="preserve">в преамбуле административного регламента слова «распоряжения Правительства Республики Коми от 28.02.2013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 заменить словами «распоряжение Правительства Республики Коми от 03.04.2017 года № 156-р «Об утверждении типового (рекомендованного) перечня муниципальных услуг, предоставление которых осуществляется по принципу "одного окна", в том числе в многофункциональных центрах предоставления государственных и </w:t>
      </w:r>
      <w:r w:rsidRPr="00B058F3">
        <w:rPr>
          <w:rFonts w:eastAsia="Calibri"/>
        </w:rPr>
        <w:lastRenderedPageBreak/>
        <w:t>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DD59B0">
        <w:rPr>
          <w:rFonts w:eastAsia="Times New Roman"/>
          <w:szCs w:val="22"/>
          <w:lang w:eastAsia="ru-RU" w:bidi="ru-RU"/>
        </w:rPr>
        <w:t xml:space="preserve"> пункте 1.4</w:t>
      </w:r>
      <w:r>
        <w:rPr>
          <w:rFonts w:eastAsia="Times New Roman"/>
          <w:szCs w:val="22"/>
          <w:lang w:eastAsia="ru-RU" w:bidi="ru-RU"/>
        </w:rPr>
        <w:t>.</w:t>
      </w:r>
      <w:r w:rsidR="00DD59B0">
        <w:rPr>
          <w:rFonts w:eastAsia="Times New Roman"/>
          <w:szCs w:val="22"/>
          <w:lang w:eastAsia="ru-RU" w:bidi="ru-RU"/>
        </w:rPr>
        <w:t xml:space="preserve"> </w:t>
      </w:r>
      <w:r w:rsidR="00DD59B0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DD59B0">
        <w:rPr>
          <w:rFonts w:eastAsia="Times New Roman"/>
          <w:szCs w:val="22"/>
          <w:lang w:eastAsia="ru-RU" w:bidi="ru-RU"/>
        </w:rPr>
        <w:t xml:space="preserve"> «</w:t>
      </w:r>
      <w:r w:rsidR="00DD59B0" w:rsidRPr="00DD59B0">
        <w:rPr>
          <w:rFonts w:eastAsia="Times New Roman"/>
          <w:szCs w:val="22"/>
          <w:lang w:eastAsia="ru-RU" w:bidi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  <w:r w:rsidR="00DD59B0">
        <w:rPr>
          <w:rFonts w:eastAsia="Times New Roman"/>
          <w:szCs w:val="22"/>
          <w:lang w:eastAsia="ru-RU" w:bidi="ru-RU"/>
        </w:rPr>
        <w:t>» исключить;</w:t>
      </w:r>
    </w:p>
    <w:p w:rsidR="00DF5127" w:rsidRDefault="00B058F3" w:rsidP="00DD59B0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t>3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П</w:t>
      </w:r>
      <w:r w:rsidR="00DD59B0" w:rsidRPr="00DD59B0">
        <w:rPr>
          <w:rFonts w:eastAsia="Times New Roman"/>
          <w:szCs w:val="22"/>
          <w:lang w:eastAsia="ru-RU" w:bidi="ru-RU"/>
        </w:rPr>
        <w:t>риложение № 1 административного регламента  исключить;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Times New Roman"/>
          <w:szCs w:val="22"/>
          <w:lang w:eastAsia="ru-RU" w:bidi="ru-RU"/>
        </w:rPr>
        <w:t>4</w:t>
      </w:r>
      <w:r w:rsidR="00DF5127">
        <w:rPr>
          <w:rFonts w:eastAsia="Times New Roman"/>
          <w:szCs w:val="22"/>
          <w:lang w:eastAsia="ru-RU" w:bidi="ru-RU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>
        <w:rPr>
          <w:rFonts w:eastAsia="Times New Roman"/>
          <w:szCs w:val="22"/>
          <w:lang w:eastAsia="ru-RU" w:bidi="ru-RU"/>
        </w:rPr>
        <w:t>ункт 2.6.</w:t>
      </w:r>
      <w:r w:rsidR="00DF5127" w:rsidRPr="00DF5127">
        <w:rPr>
          <w:rFonts w:eastAsia="Times New Roman"/>
          <w:szCs w:val="22"/>
          <w:lang w:eastAsia="ru-RU" w:bidi="ru-RU"/>
        </w:rPr>
        <w:t xml:space="preserve"> административного регламента  исключить;</w:t>
      </w:r>
    </w:p>
    <w:p w:rsidR="00DD59B0" w:rsidRDefault="00B058F3" w:rsidP="00DD59B0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DD59B0">
        <w:rPr>
          <w:rFonts w:eastAsia="Calibri"/>
        </w:rPr>
        <w:t>)</w:t>
      </w:r>
      <w:r w:rsidR="00DF5127">
        <w:rPr>
          <w:rFonts w:eastAsia="Calibri"/>
        </w:rPr>
        <w:t xml:space="preserve"> </w:t>
      </w:r>
      <w:r w:rsidR="00EB0FAD">
        <w:rPr>
          <w:rFonts w:eastAsia="Times New Roman"/>
          <w:szCs w:val="22"/>
          <w:lang w:eastAsia="ru-RU" w:bidi="ru-RU"/>
        </w:rPr>
        <w:t>В</w:t>
      </w:r>
      <w:r w:rsidR="00FB665A" w:rsidRPr="00DD59B0">
        <w:rPr>
          <w:rFonts w:eastAsia="Times New Roman"/>
          <w:szCs w:val="22"/>
          <w:lang w:eastAsia="ru-RU" w:bidi="ru-RU"/>
        </w:rPr>
        <w:t xml:space="preserve"> пункте 3.1</w:t>
      </w:r>
      <w:r>
        <w:rPr>
          <w:rFonts w:eastAsia="Times New Roman"/>
          <w:szCs w:val="22"/>
          <w:lang w:eastAsia="ru-RU" w:bidi="ru-RU"/>
        </w:rPr>
        <w:t>.</w:t>
      </w:r>
      <w:r w:rsidR="00FB665A" w:rsidRPr="00FB665A">
        <w:t xml:space="preserve"> </w:t>
      </w:r>
      <w:r w:rsidR="00FB665A" w:rsidRPr="00DD59B0">
        <w:rPr>
          <w:rFonts w:eastAsia="Times New Roman"/>
          <w:szCs w:val="22"/>
          <w:lang w:eastAsia="ru-RU" w:bidi="ru-RU"/>
        </w:rPr>
        <w:t xml:space="preserve">административного регламента </w:t>
      </w:r>
      <w:r w:rsidR="00EB0FAD">
        <w:rPr>
          <w:rFonts w:eastAsia="Times New Roman"/>
          <w:szCs w:val="22"/>
          <w:lang w:eastAsia="ru-RU" w:bidi="ru-RU"/>
        </w:rPr>
        <w:t>предложение</w:t>
      </w:r>
      <w:r w:rsidR="00FB665A" w:rsidRPr="00DD59B0">
        <w:rPr>
          <w:rFonts w:eastAsia="Times New Roman"/>
          <w:szCs w:val="22"/>
          <w:lang w:eastAsia="ru-RU" w:bidi="ru-RU"/>
        </w:rPr>
        <w:t xml:space="preserve"> «Блок-схема предоставления муниципальной у</w:t>
      </w:r>
      <w:r w:rsidR="00D2019C">
        <w:rPr>
          <w:rFonts w:eastAsia="Times New Roman"/>
          <w:szCs w:val="22"/>
          <w:lang w:eastAsia="ru-RU" w:bidi="ru-RU"/>
        </w:rPr>
        <w:t>слуги приведена в Приложении № 3</w:t>
      </w:r>
      <w:r w:rsidR="00FB665A" w:rsidRPr="00DD59B0">
        <w:rPr>
          <w:rFonts w:eastAsia="Times New Roman"/>
          <w:szCs w:val="22"/>
          <w:lang w:eastAsia="ru-RU" w:bidi="ru-RU"/>
        </w:rPr>
        <w:t xml:space="preserve"> к настоящему административному регламенту.» исключить;</w:t>
      </w:r>
    </w:p>
    <w:p w:rsidR="00DF5127" w:rsidRDefault="00B058F3" w:rsidP="00DF5127">
      <w:pPr>
        <w:spacing w:before="0" w:beforeAutospacing="0" w:after="0" w:afterAutospacing="0"/>
        <w:ind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Calibri"/>
        </w:rPr>
        <w:t>6</w:t>
      </w:r>
      <w:r w:rsidR="00DF5127">
        <w:rPr>
          <w:rFonts w:eastAsia="Calibri"/>
        </w:rPr>
        <w:t xml:space="preserve">) </w:t>
      </w:r>
      <w:r w:rsidR="00EB0FAD">
        <w:rPr>
          <w:rFonts w:eastAsia="Times New Roman"/>
          <w:szCs w:val="22"/>
          <w:lang w:eastAsia="ru-RU" w:bidi="ru-RU"/>
        </w:rPr>
        <w:t>П</w:t>
      </w:r>
      <w:r w:rsidR="00D2019C">
        <w:rPr>
          <w:rFonts w:eastAsia="Times New Roman"/>
          <w:szCs w:val="22"/>
          <w:lang w:eastAsia="ru-RU" w:bidi="ru-RU"/>
        </w:rPr>
        <w:t>риложение № 3</w:t>
      </w:r>
      <w:r w:rsidR="00FB665A">
        <w:rPr>
          <w:rFonts w:eastAsia="Times New Roman"/>
          <w:szCs w:val="22"/>
          <w:lang w:eastAsia="ru-RU" w:bidi="ru-RU"/>
        </w:rPr>
        <w:t xml:space="preserve"> </w:t>
      </w:r>
      <w:r w:rsidR="00FB665A" w:rsidRPr="00FB665A">
        <w:rPr>
          <w:rFonts w:eastAsia="Times New Roman"/>
          <w:szCs w:val="22"/>
          <w:lang w:eastAsia="ru-RU" w:bidi="ru-RU"/>
        </w:rPr>
        <w:t>административного регламента  исключить;</w:t>
      </w:r>
      <w:r w:rsidR="00DD59B0">
        <w:rPr>
          <w:rFonts w:eastAsia="Times New Roman"/>
          <w:szCs w:val="22"/>
          <w:lang w:eastAsia="ru-RU" w:bidi="ru-RU"/>
        </w:rPr>
        <w:t xml:space="preserve"> </w:t>
      </w:r>
    </w:p>
    <w:p w:rsidR="00B058F3" w:rsidRDefault="00B058F3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7) В</w:t>
      </w:r>
      <w:r w:rsidR="00CE7612">
        <w:rPr>
          <w:rFonts w:eastAsia="Calibri"/>
        </w:rPr>
        <w:t xml:space="preserve"> раздел III добавить пункт 3.6</w:t>
      </w:r>
      <w:bookmarkStart w:id="0" w:name="_GoBack"/>
      <w:bookmarkEnd w:id="0"/>
      <w:r w:rsidRPr="00B058F3">
        <w:rPr>
          <w:rFonts w:eastAsia="Calibri"/>
        </w:rPr>
        <w:t>. и изложить в редакции согласно приложению № 1;</w:t>
      </w:r>
    </w:p>
    <w:p w:rsidR="00FB6263" w:rsidRPr="00FB6263" w:rsidRDefault="00B058F3" w:rsidP="00DF5127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8</w:t>
      </w:r>
      <w:r w:rsidR="00DF5127">
        <w:rPr>
          <w:rFonts w:eastAsia="Calibri"/>
        </w:rPr>
        <w:t xml:space="preserve">) </w:t>
      </w:r>
      <w:r w:rsidR="00FB6263" w:rsidRPr="00FB6263">
        <w:rPr>
          <w:rFonts w:eastAsia="Times New Roman"/>
          <w:szCs w:val="22"/>
          <w:lang w:eastAsia="ru-RU" w:bidi="ru-RU"/>
        </w:rPr>
        <w:t xml:space="preserve">Раздел </w:t>
      </w:r>
      <w:r w:rsidR="00FB6263" w:rsidRPr="00FB6263">
        <w:rPr>
          <w:rFonts w:eastAsia="Times New Roman"/>
          <w:szCs w:val="22"/>
          <w:lang w:val="en-US" w:eastAsia="ru-RU" w:bidi="ru-RU"/>
        </w:rPr>
        <w:t>V</w:t>
      </w:r>
      <w:r w:rsidR="00FB6263" w:rsidRPr="00FB6263">
        <w:rPr>
          <w:rFonts w:eastAsia="Times New Roman"/>
          <w:szCs w:val="22"/>
          <w:lang w:eastAsia="ru-RU" w:bidi="ru-RU"/>
        </w:rPr>
        <w:t xml:space="preserve"> административного регламента изложить в редакции    согласно Приложению № 2. </w:t>
      </w: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561D2A">
        <w:rPr>
          <w:rFonts w:eastAsia="Calibri"/>
        </w:rPr>
        <w:t>2.</w:t>
      </w:r>
      <w:r w:rsidRPr="00561D2A">
        <w:rPr>
          <w:rFonts w:eastAsia="Calibri"/>
        </w:rPr>
        <w:tab/>
        <w:t>Настоящее постановление вступает в силу со дня официального опубликования.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EB0FAD" w:rsidRDefault="00561D2A" w:rsidP="00561D2A">
      <w:pPr>
        <w:spacing w:before="0" w:beforeAutospacing="0" w:after="0" w:afterAutospacing="0"/>
        <w:jc w:val="both"/>
        <w:rPr>
          <w:rFonts w:eastAsia="Calibri"/>
          <w:b/>
        </w:rPr>
      </w:pPr>
      <w:proofErr w:type="spellStart"/>
      <w:r w:rsidRPr="00EB0FAD">
        <w:rPr>
          <w:rFonts w:eastAsia="Calibri"/>
          <w:b/>
        </w:rPr>
        <w:t>И.о</w:t>
      </w:r>
      <w:proofErr w:type="spellEnd"/>
      <w:r w:rsidRPr="00EB0FAD">
        <w:rPr>
          <w:rFonts w:eastAsia="Calibri"/>
          <w:b/>
        </w:rPr>
        <w:t xml:space="preserve">. руководителя администрации                                      С.А. </w:t>
      </w:r>
      <w:proofErr w:type="spellStart"/>
      <w:r w:rsidRPr="00EB0FAD">
        <w:rPr>
          <w:rFonts w:eastAsia="Calibri"/>
          <w:b/>
        </w:rPr>
        <w:t>Шевкаленко</w:t>
      </w:r>
      <w:proofErr w:type="spellEnd"/>
    </w:p>
    <w:p w:rsidR="00FB6263" w:rsidRPr="00EB0FAD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B058F3" w:rsidRDefault="00B058F3" w:rsidP="00B058F3">
      <w:pPr>
        <w:spacing w:before="0" w:beforeAutospacing="0" w:after="0" w:afterAutospacing="0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263" w:rsidTr="00561D2A">
        <w:tc>
          <w:tcPr>
            <w:tcW w:w="4075" w:type="dxa"/>
          </w:tcPr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61D2A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FB6263" w:rsidRPr="00FB6263" w:rsidRDefault="00FB6263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63A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</w:t>
            </w:r>
            <w:r w:rsidR="00561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D2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</w:tc>
      </w:tr>
    </w:tbl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FB6263">
      <w:pPr>
        <w:spacing w:before="0" w:beforeAutospacing="0" w:after="0" w:afterAutospacing="0"/>
        <w:jc w:val="both"/>
        <w:rPr>
          <w:rFonts w:eastAsia="Calibri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b/>
          <w:color w:val="000000"/>
          <w:sz w:val="27"/>
          <w:szCs w:val="27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B058F3" w:rsidRPr="00B058F3" w:rsidRDefault="00B058F3" w:rsidP="00B058F3">
      <w:pPr>
        <w:spacing w:before="0" w:beforeAutospacing="0" w:after="0" w:afterAutospacing="0"/>
        <w:ind w:firstLine="709"/>
        <w:rPr>
          <w:rFonts w:eastAsia="Times New Roman"/>
          <w:b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</w:t>
      </w:r>
      <w:r>
        <w:rPr>
          <w:rFonts w:eastAsia="Times New Roman"/>
          <w:color w:val="000000"/>
          <w:sz w:val="27"/>
          <w:szCs w:val="27"/>
          <w:lang w:eastAsia="ru-RU"/>
        </w:rPr>
        <w:t>униципальной услуги документах.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</w:t>
      </w:r>
      <w:r>
        <w:rPr>
          <w:rFonts w:eastAsia="Times New Roman"/>
          <w:color w:val="000000"/>
          <w:sz w:val="27"/>
          <w:szCs w:val="27"/>
          <w:lang w:eastAsia="ru-RU"/>
        </w:rPr>
        <w:t>лении опечаток и (или) ошибок).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</w:t>
      </w:r>
      <w:r>
        <w:rPr>
          <w:rFonts w:eastAsia="Times New Roman"/>
          <w:color w:val="000000"/>
          <w:sz w:val="27"/>
          <w:szCs w:val="27"/>
          <w:lang w:eastAsia="ru-RU"/>
        </w:rPr>
        <w:t>тавляются следующими способами: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лично (заявителем представляются оригиналы документов с опечатками и (или) ошибками, специалистом Органа д</w:t>
      </w:r>
      <w:r>
        <w:rPr>
          <w:rFonts w:eastAsia="Times New Roman"/>
          <w:color w:val="000000"/>
          <w:sz w:val="27"/>
          <w:szCs w:val="27"/>
          <w:lang w:eastAsia="ru-RU"/>
        </w:rPr>
        <w:t>елаются копии этих документов);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- через организацию почтовой связи (заявителем направляются копии документов </w:t>
      </w:r>
      <w:r>
        <w:rPr>
          <w:rFonts w:eastAsia="Times New Roman"/>
          <w:color w:val="000000"/>
          <w:sz w:val="27"/>
          <w:szCs w:val="27"/>
          <w:lang w:eastAsia="ru-RU"/>
        </w:rPr>
        <w:t>с опечатками и (или) ошибками).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</w:t>
      </w:r>
      <w:r>
        <w:rPr>
          <w:rFonts w:eastAsia="Times New Roman"/>
          <w:color w:val="000000"/>
          <w:sz w:val="27"/>
          <w:szCs w:val="27"/>
          <w:lang w:eastAsia="ru-RU"/>
        </w:rPr>
        <w:t>ь документы в электронном виде.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3.5.3. По результатам рассмотрения заявления об исправлении опечаток и (или) ошибок специалист Органа в течение </w:t>
      </w:r>
      <w:r>
        <w:rPr>
          <w:rFonts w:eastAsia="Times New Roman"/>
          <w:color w:val="000000"/>
          <w:sz w:val="27"/>
          <w:szCs w:val="27"/>
          <w:lang w:eastAsia="ru-RU"/>
        </w:rPr>
        <w:t>3 рабочих дней: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</w:t>
      </w:r>
      <w:r>
        <w:rPr>
          <w:rFonts w:eastAsia="Times New Roman"/>
          <w:color w:val="000000"/>
          <w:sz w:val="27"/>
          <w:szCs w:val="27"/>
          <w:lang w:eastAsia="ru-RU"/>
        </w:rPr>
        <w:t>енных опечаток и (или) ошибок);</w:t>
      </w:r>
    </w:p>
    <w:p w:rsid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5 рабочих дней.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При исправлении опечаток и (или) ошибок, допущенных в документах, выданных в результате предоставления муници</w:t>
      </w:r>
      <w:r>
        <w:rPr>
          <w:rFonts w:eastAsia="Times New Roman"/>
          <w:color w:val="000000"/>
          <w:sz w:val="27"/>
          <w:szCs w:val="27"/>
          <w:lang w:eastAsia="ru-RU"/>
        </w:rPr>
        <w:t>пальной услуги, не допускается: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изменение содержания документов,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ставлении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3.5.5. Максимальный срок исполнения административной процедуры составляет не более 5 календарных дней со дня поступления в Орган заявления об испра</w:t>
      </w:r>
      <w:r>
        <w:rPr>
          <w:rFonts w:eastAsia="Times New Roman"/>
          <w:color w:val="000000"/>
          <w:sz w:val="27"/>
          <w:szCs w:val="27"/>
          <w:lang w:eastAsia="ru-RU"/>
        </w:rPr>
        <w:t>влении опечаток и (или) ошибок.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3.5.6. </w:t>
      </w:r>
      <w:r>
        <w:rPr>
          <w:rFonts w:eastAsia="Times New Roman"/>
          <w:color w:val="000000"/>
          <w:sz w:val="27"/>
          <w:szCs w:val="27"/>
          <w:lang w:eastAsia="ru-RU"/>
        </w:rPr>
        <w:t>Результатом процедуры является: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исправленные документы, являющиеся результатом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услуги;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- мотивированный отказ в исправлении опечаток и (или) ошибок, допущенных в документах, выданных в результате предо</w:t>
      </w:r>
      <w:r>
        <w:rPr>
          <w:rFonts w:eastAsia="Times New Roman"/>
          <w:color w:val="000000"/>
          <w:sz w:val="27"/>
          <w:szCs w:val="27"/>
          <w:lang w:eastAsia="ru-RU"/>
        </w:rPr>
        <w:t>ставления муниципальной услуги.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B058F3" w:rsidRPr="00B058F3" w:rsidRDefault="00B058F3" w:rsidP="00B058F3">
      <w:pPr>
        <w:spacing w:before="0" w:beforeAutospacing="0" w:after="0" w:afterAutospacing="0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 xml:space="preserve">3.5.7. Способом фиксации результата процедуры является регистрация исправленного документа или принятого решения в </w:t>
      </w:r>
      <w:r>
        <w:rPr>
          <w:rFonts w:eastAsia="Times New Roman"/>
          <w:color w:val="000000"/>
          <w:sz w:val="27"/>
          <w:szCs w:val="27"/>
          <w:lang w:eastAsia="ru-RU"/>
        </w:rPr>
        <w:t>журнале исходящей документации.</w:t>
      </w:r>
    </w:p>
    <w:p w:rsidR="00561D2A" w:rsidRDefault="00B058F3" w:rsidP="00B058F3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B058F3">
        <w:rPr>
          <w:rFonts w:eastAsia="Times New Roman"/>
          <w:color w:val="000000"/>
          <w:sz w:val="27"/>
          <w:szCs w:val="27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B058F3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561D2A" w:rsidTr="00561D2A">
        <w:tc>
          <w:tcPr>
            <w:tcW w:w="4642" w:type="dxa"/>
          </w:tcPr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 № 2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561D2A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Богородск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61D2A" w:rsidRPr="00FB6263" w:rsidRDefault="00561D2A" w:rsidP="00561D2A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763AF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июня 2019 года </w:t>
            </w:r>
            <w:r w:rsidRPr="00FB6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D20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</w:t>
            </w:r>
          </w:p>
        </w:tc>
      </w:tr>
    </w:tbl>
    <w:p w:rsidR="00561D2A" w:rsidRDefault="00561D2A" w:rsidP="00561D2A">
      <w:pPr>
        <w:spacing w:before="0" w:beforeAutospacing="0" w:after="0" w:afterAutospacing="0"/>
        <w:jc w:val="both"/>
        <w:rPr>
          <w:rFonts w:eastAsia="Calibri"/>
        </w:rPr>
      </w:pPr>
    </w:p>
    <w:p w:rsidR="00561D2A" w:rsidRDefault="00561D2A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V. Досудебный (внесудебный) порядок обжалования решений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действий (бездействия) органа, предоставляющего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муниципальную услугу, многофункционального центра,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организаций, указанных в части 1.1 статьи 16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Федерального закона от 27 июля 2010 г. N 210-ФЗ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"Об организации предоставления государственных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муниципальных услуг", а также их должностных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лиц, муниципальных служащих, работников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Информация для заявителя о его праве подать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жалобу на решения и действия (бездействие) органа,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предоставляющего муниципальную услугу, его должностного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лица либо муниципального служащего, многофункционального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центра, его работника, а также организаций, указанных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в части 1.1 статьи 16 Федерального закона от 27 июля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2010 г. N 210-ФЗ "Об организации предоставления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государственных и муниципальных услуг", или их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работников при предоставлении муниципальной услуги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Организации, указанные в </w:t>
      </w:r>
      <w:hyperlink r:id="rId9" w:history="1">
        <w:r w:rsidRPr="00A854C6">
          <w:rPr>
            <w:rFonts w:eastAsia="Calibri"/>
            <w:color w:val="0000FF"/>
            <w:lang w:eastAsia="ru-RU"/>
          </w:rPr>
          <w:t>части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Предмет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5.2. Заявитель может обратиться с жалобой, в том числе в следующих случаях: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0" w:history="1">
        <w:r w:rsidRPr="00A854C6">
          <w:rPr>
            <w:rFonts w:eastAsia="Calibri"/>
            <w:color w:val="0000FF"/>
            <w:lang w:eastAsia="ru-RU"/>
          </w:rPr>
          <w:t>статье 15.1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1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3" w:history="1">
        <w:r w:rsidRPr="00A854C6">
          <w:rPr>
            <w:rFonts w:eastAsia="Calibri"/>
            <w:color w:val="0000FF"/>
            <w:lang w:eastAsia="ru-RU"/>
          </w:rPr>
          <w:t>частью 1.1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</w:t>
      </w:r>
      <w:r w:rsidRPr="00A854C6">
        <w:rPr>
          <w:rFonts w:eastAsia="Calibri"/>
          <w:lang w:eastAsia="ru-RU"/>
        </w:rPr>
        <w:lastRenderedPageBreak/>
        <w:t>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A854C6">
          <w:rPr>
            <w:rFonts w:eastAsia="Calibri"/>
            <w:color w:val="0000FF"/>
            <w:lang w:eastAsia="ru-RU"/>
          </w:rPr>
          <w:t>пунктом 4 части 1 статьи 7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A854C6">
          <w:rPr>
            <w:rFonts w:eastAsia="Calibri"/>
            <w:color w:val="0000FF"/>
            <w:lang w:eastAsia="ru-RU"/>
          </w:rPr>
          <w:t>частью 1.3 статьи 16</w:t>
        </w:r>
      </w:hyperlink>
      <w:r w:rsidRPr="00A854C6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Органы государственной власти, организации,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должностные лица, которым может быть направлена жалоба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Прием жалоб в письменной форме осуществляется Министерством в месте его фактического нахождения.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подачи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</w:t>
      </w:r>
      <w:r w:rsidRPr="00A854C6">
        <w:rPr>
          <w:rFonts w:eastAsia="Calibri"/>
          <w:lang w:eastAsia="ru-RU"/>
        </w:rPr>
        <w:lastRenderedPageBreak/>
        <w:t>времени ее приема, перечня представленных документов непосредственно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5.6. Жалоба должна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место, дата и время приема жалобы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перечень принятых документов от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фамилия, имя, отчество специалиста, принявшего жалобу;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срок рассмотрения жалобы в соответствии с настоящим административным регламентом.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Сроки рассмотрения жалоб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</w:t>
      </w:r>
      <w:r w:rsidRPr="00A854C6">
        <w:rPr>
          <w:rFonts w:eastAsia="Calibri"/>
          <w:lang w:eastAsia="ru-RU"/>
        </w:rPr>
        <w:lastRenderedPageBreak/>
        <w:t>не установлены органом, предоставляющим муниципальную услугу, МФЦ, Министерством, уполномоченными на ее рассмотрение.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Результат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1" w:name="Par87"/>
      <w:bookmarkEnd w:id="1"/>
      <w:r w:rsidRPr="00A854C6">
        <w:rPr>
          <w:rFonts w:eastAsia="Calibri"/>
          <w:lang w:eastAsia="ru-RU"/>
        </w:rPr>
        <w:t>5.12. По результатам рассмотрения принимается одно из следующих решений: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в удовлетворении жалобы отказывается.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информирования заявителя о результатах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A854C6">
          <w:rPr>
            <w:rFonts w:eastAsia="Calibri"/>
            <w:color w:val="0000FF"/>
            <w:lang w:eastAsia="ru-RU"/>
          </w:rPr>
          <w:t>пункте 5.12</w:t>
        </w:r>
      </w:hyperlink>
      <w:r w:rsidRPr="00A854C6">
        <w:rPr>
          <w:rFonts w:eastAsia="Calibri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 мотивированном ответе по результатам рассмотрения жалобы указываются: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в) фамилия, имя, отчество (последнее - при наличии) или наименование заявителя;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г) основания для принятия решения по жалобе;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д) принятое по жалобе решение с указанием аргументированных разъяснений о причинах принятого решения;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ж) сведения о порядке обжалования принятого по жалобе решения.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Порядок обжалования решения по жалобе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Право заявителя на получение информации и документов,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необходимых для обоснования 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Заявление должно содержать: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lastRenderedPageBreak/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Оснований для отказа в приеме заявления не предусмотрено.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Способы информирования заявителя о порядке подачи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A854C6">
        <w:rPr>
          <w:rFonts w:eastAsia="Calibri"/>
          <w:b/>
          <w:bCs/>
          <w:lang w:eastAsia="ru-RU"/>
        </w:rPr>
        <w:t>и рассмотрения жалобы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5.16. Информация о порядке подачи и рассмотрения жалобы размещается: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информационных стендах, расположенных в Органе, в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официальных сайтах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5.17. Информацию о порядке подачи и рассмотрения жалобы можно получить: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телефонной связи по номеру Органа,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посредством факсимильного сообщения;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личном обращении в Орган, МФЦ, в том числе по электронной почте;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при письменном обращении в Орган, МФЦ;</w:t>
      </w:r>
    </w:p>
    <w:p w:rsidR="00A854C6" w:rsidRPr="00A854C6" w:rsidRDefault="00A854C6" w:rsidP="00A854C6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A854C6">
        <w:rPr>
          <w:rFonts w:eastAsia="Calibri"/>
          <w:lang w:eastAsia="ru-RU"/>
        </w:rPr>
        <w:t>- путем публичного информирования.</w:t>
      </w:r>
    </w:p>
    <w:p w:rsidR="00A854C6" w:rsidRPr="00A854C6" w:rsidRDefault="00A854C6" w:rsidP="00A854C6">
      <w:pPr>
        <w:spacing w:before="0" w:beforeAutospacing="0" w:after="0" w:afterAutospacing="0" w:line="240" w:lineRule="exact"/>
        <w:jc w:val="both"/>
        <w:rPr>
          <w:rFonts w:eastAsia="Times New Roman"/>
          <w:kern w:val="28"/>
          <w:sz w:val="24"/>
          <w:szCs w:val="24"/>
          <w:lang w:eastAsia="zh-TW"/>
        </w:rPr>
      </w:pPr>
    </w:p>
    <w:p w:rsidR="00A854C6" w:rsidRPr="00A854C6" w:rsidRDefault="00A854C6" w:rsidP="00A854C6">
      <w:pPr>
        <w:spacing w:before="0" w:beforeAutospacing="0" w:after="0" w:afterAutospacing="0"/>
        <w:jc w:val="left"/>
        <w:rPr>
          <w:rFonts w:eastAsia="Times New Roman"/>
          <w:b/>
          <w:sz w:val="20"/>
          <w:szCs w:val="20"/>
          <w:lang w:eastAsia="ru-RU"/>
        </w:rPr>
      </w:pPr>
    </w:p>
    <w:p w:rsidR="00A854C6" w:rsidRPr="008014CF" w:rsidRDefault="00A854C6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272A21" w:rsidRDefault="00272A21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041942" w:rsidRDefault="00041942" w:rsidP="003739ED">
      <w:pPr>
        <w:widowControl w:val="0"/>
        <w:autoSpaceDE w:val="0"/>
        <w:autoSpaceDN w:val="0"/>
        <w:spacing w:before="0" w:beforeAutospacing="0" w:after="0" w:afterAutospacing="0"/>
        <w:jc w:val="right"/>
        <w:outlineLvl w:val="0"/>
      </w:pPr>
    </w:p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57" w:rsidRDefault="00714D57" w:rsidP="00F028E1">
      <w:pPr>
        <w:spacing w:before="0" w:after="0"/>
      </w:pPr>
      <w:r>
        <w:separator/>
      </w:r>
    </w:p>
  </w:endnote>
  <w:endnote w:type="continuationSeparator" w:id="0">
    <w:p w:rsidR="00714D57" w:rsidRDefault="00714D57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57" w:rsidRDefault="00714D57" w:rsidP="00F028E1">
      <w:pPr>
        <w:spacing w:before="0" w:after="0"/>
      </w:pPr>
      <w:r>
        <w:separator/>
      </w:r>
    </w:p>
  </w:footnote>
  <w:footnote w:type="continuationSeparator" w:id="0">
    <w:p w:rsidR="00714D57" w:rsidRDefault="00714D57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260B5A"/>
    <w:multiLevelType w:val="hybridMultilevel"/>
    <w:tmpl w:val="1E32AE0E"/>
    <w:lvl w:ilvl="0" w:tplc="FB00F6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B725F"/>
    <w:multiLevelType w:val="hybridMultilevel"/>
    <w:tmpl w:val="D65C4550"/>
    <w:lvl w:ilvl="0" w:tplc="25A45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E1D6CC6"/>
    <w:multiLevelType w:val="hybridMultilevel"/>
    <w:tmpl w:val="20C2FBAE"/>
    <w:lvl w:ilvl="0" w:tplc="0E88B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30"/>
  </w:num>
  <w:num w:numId="5">
    <w:abstractNumId w:val="14"/>
  </w:num>
  <w:num w:numId="6">
    <w:abstractNumId w:val="17"/>
  </w:num>
  <w:num w:numId="7">
    <w:abstractNumId w:val="6"/>
  </w:num>
  <w:num w:numId="8">
    <w:abstractNumId w:val="11"/>
  </w:num>
  <w:num w:numId="9">
    <w:abstractNumId w:val="25"/>
  </w:num>
  <w:num w:numId="10">
    <w:abstractNumId w:val="28"/>
  </w:num>
  <w:num w:numId="11">
    <w:abstractNumId w:val="13"/>
  </w:num>
  <w:num w:numId="12">
    <w:abstractNumId w:val="8"/>
  </w:num>
  <w:num w:numId="13">
    <w:abstractNumId w:val="23"/>
  </w:num>
  <w:num w:numId="14">
    <w:abstractNumId w:val="24"/>
  </w:num>
  <w:num w:numId="15">
    <w:abstractNumId w:val="1"/>
  </w:num>
  <w:num w:numId="16">
    <w:abstractNumId w:val="2"/>
  </w:num>
  <w:num w:numId="17">
    <w:abstractNumId w:val="18"/>
  </w:num>
  <w:num w:numId="18">
    <w:abstractNumId w:val="26"/>
  </w:num>
  <w:num w:numId="19">
    <w:abstractNumId w:val="19"/>
  </w:num>
  <w:num w:numId="20">
    <w:abstractNumId w:val="0"/>
  </w:num>
  <w:num w:numId="21">
    <w:abstractNumId w:val="16"/>
  </w:num>
  <w:num w:numId="22">
    <w:abstractNumId w:val="21"/>
  </w:num>
  <w:num w:numId="23">
    <w:abstractNumId w:val="27"/>
  </w:num>
  <w:num w:numId="24">
    <w:abstractNumId w:val="12"/>
  </w:num>
  <w:num w:numId="25">
    <w:abstractNumId w:val="2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2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</w:num>
  <w:num w:numId="32">
    <w:abstractNumId w:val="31"/>
  </w:num>
  <w:num w:numId="33">
    <w:abstractNumId w:val="9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14F3A"/>
    <w:rsid w:val="000409B8"/>
    <w:rsid w:val="00041942"/>
    <w:rsid w:val="000A0BB7"/>
    <w:rsid w:val="000E0819"/>
    <w:rsid w:val="000F1894"/>
    <w:rsid w:val="001033F6"/>
    <w:rsid w:val="001042C4"/>
    <w:rsid w:val="0010685F"/>
    <w:rsid w:val="001322C4"/>
    <w:rsid w:val="0019007E"/>
    <w:rsid w:val="001E3819"/>
    <w:rsid w:val="001F7B52"/>
    <w:rsid w:val="0022547F"/>
    <w:rsid w:val="00266B76"/>
    <w:rsid w:val="00272A21"/>
    <w:rsid w:val="0027797B"/>
    <w:rsid w:val="002B05EE"/>
    <w:rsid w:val="002B3AC9"/>
    <w:rsid w:val="00321CAD"/>
    <w:rsid w:val="00325A37"/>
    <w:rsid w:val="0036507E"/>
    <w:rsid w:val="00371EBA"/>
    <w:rsid w:val="003739ED"/>
    <w:rsid w:val="00417C4D"/>
    <w:rsid w:val="00432641"/>
    <w:rsid w:val="00473948"/>
    <w:rsid w:val="004A7926"/>
    <w:rsid w:val="004B3518"/>
    <w:rsid w:val="00513B69"/>
    <w:rsid w:val="00527EB3"/>
    <w:rsid w:val="00535E73"/>
    <w:rsid w:val="00561D2A"/>
    <w:rsid w:val="00593014"/>
    <w:rsid w:val="005E3A70"/>
    <w:rsid w:val="00616D21"/>
    <w:rsid w:val="00623F26"/>
    <w:rsid w:val="0063132C"/>
    <w:rsid w:val="00642F3F"/>
    <w:rsid w:val="006504DC"/>
    <w:rsid w:val="006850F2"/>
    <w:rsid w:val="006A60A3"/>
    <w:rsid w:val="006B304E"/>
    <w:rsid w:val="006C0C81"/>
    <w:rsid w:val="00714D57"/>
    <w:rsid w:val="007309E9"/>
    <w:rsid w:val="00763AF6"/>
    <w:rsid w:val="00764348"/>
    <w:rsid w:val="007822B8"/>
    <w:rsid w:val="007D3DCF"/>
    <w:rsid w:val="007E522F"/>
    <w:rsid w:val="008014CF"/>
    <w:rsid w:val="00805D3D"/>
    <w:rsid w:val="00811716"/>
    <w:rsid w:val="00823844"/>
    <w:rsid w:val="008D7A32"/>
    <w:rsid w:val="0096267D"/>
    <w:rsid w:val="009E465C"/>
    <w:rsid w:val="00A141F0"/>
    <w:rsid w:val="00A73412"/>
    <w:rsid w:val="00A73BB5"/>
    <w:rsid w:val="00A854C6"/>
    <w:rsid w:val="00AA6D75"/>
    <w:rsid w:val="00AB1362"/>
    <w:rsid w:val="00AB6F83"/>
    <w:rsid w:val="00AC02CE"/>
    <w:rsid w:val="00B058F3"/>
    <w:rsid w:val="00B06371"/>
    <w:rsid w:val="00B13937"/>
    <w:rsid w:val="00B17BDD"/>
    <w:rsid w:val="00B271CC"/>
    <w:rsid w:val="00B304B6"/>
    <w:rsid w:val="00BC0864"/>
    <w:rsid w:val="00BF2E96"/>
    <w:rsid w:val="00C47363"/>
    <w:rsid w:val="00C677FB"/>
    <w:rsid w:val="00CE7612"/>
    <w:rsid w:val="00D068A8"/>
    <w:rsid w:val="00D16E51"/>
    <w:rsid w:val="00D2019C"/>
    <w:rsid w:val="00D557D0"/>
    <w:rsid w:val="00DD59B0"/>
    <w:rsid w:val="00DF5127"/>
    <w:rsid w:val="00EB0FAD"/>
    <w:rsid w:val="00EC7675"/>
    <w:rsid w:val="00EF4224"/>
    <w:rsid w:val="00EF734F"/>
    <w:rsid w:val="00F028E1"/>
    <w:rsid w:val="00F256FB"/>
    <w:rsid w:val="00F273F8"/>
    <w:rsid w:val="00F65F01"/>
    <w:rsid w:val="00FB6263"/>
    <w:rsid w:val="00FB665A"/>
    <w:rsid w:val="00FF1FE3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058F3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10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4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13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Богородск</cp:lastModifiedBy>
  <cp:revision>56</cp:revision>
  <cp:lastPrinted>2019-04-22T07:53:00Z</cp:lastPrinted>
  <dcterms:created xsi:type="dcterms:W3CDTF">2019-03-22T08:54:00Z</dcterms:created>
  <dcterms:modified xsi:type="dcterms:W3CDTF">2019-06-25T11:26:00Z</dcterms:modified>
</cp:coreProperties>
</file>